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B5BB" w14:textId="77777777" w:rsidR="00C27788" w:rsidRPr="00223E75" w:rsidRDefault="00C27788" w:rsidP="00223E75">
      <w:pPr>
        <w:spacing w:after="0" w:line="240" w:lineRule="auto"/>
        <w:ind w:firstLine="851"/>
        <w:jc w:val="right"/>
        <w:rPr>
          <w:rFonts w:ascii="Times New Roman" w:hAnsi="Times New Roman"/>
          <w:b/>
          <w:sz w:val="24"/>
          <w:szCs w:val="24"/>
        </w:rPr>
      </w:pPr>
      <w:r w:rsidRPr="00223E75">
        <w:rPr>
          <w:rFonts w:ascii="Times New Roman" w:hAnsi="Times New Roman"/>
          <w:b/>
          <w:sz w:val="24"/>
          <w:szCs w:val="24"/>
        </w:rPr>
        <w:t>УТВЕРЖДЕНО</w:t>
      </w:r>
    </w:p>
    <w:p w14:paraId="766DA9D6" w14:textId="77777777" w:rsidR="00DD2ADD" w:rsidRPr="00223E75" w:rsidRDefault="00FB69DE" w:rsidP="00223E75">
      <w:pPr>
        <w:pStyle w:val="1"/>
        <w:ind w:left="34"/>
        <w:jc w:val="right"/>
        <w:rPr>
          <w:rFonts w:ascii="Times New Roman" w:hAnsi="Times New Roman" w:cs="Times New Roman"/>
          <w:sz w:val="20"/>
          <w:szCs w:val="20"/>
        </w:rPr>
      </w:pPr>
      <w:r w:rsidRPr="00223E75">
        <w:rPr>
          <w:rFonts w:ascii="Times New Roman" w:hAnsi="Times New Roman" w:cs="Times New Roman"/>
          <w:sz w:val="20"/>
          <w:szCs w:val="20"/>
        </w:rPr>
        <w:t xml:space="preserve">Решением </w:t>
      </w:r>
      <w:r w:rsidR="00DD2ADD" w:rsidRPr="00223E75">
        <w:rPr>
          <w:rFonts w:ascii="Times New Roman" w:hAnsi="Times New Roman" w:cs="Times New Roman"/>
          <w:sz w:val="20"/>
          <w:szCs w:val="20"/>
        </w:rPr>
        <w:t>В</w:t>
      </w:r>
      <w:r w:rsidRPr="00223E75">
        <w:rPr>
          <w:rFonts w:ascii="Times New Roman" w:hAnsi="Times New Roman" w:cs="Times New Roman"/>
          <w:sz w:val="20"/>
          <w:szCs w:val="20"/>
        </w:rPr>
        <w:t>неочередного Общего собрания членов</w:t>
      </w:r>
    </w:p>
    <w:p w14:paraId="68196DF3" w14:textId="77777777" w:rsidR="00FB69DE" w:rsidRPr="00223E75" w:rsidRDefault="00DD2ADD" w:rsidP="00223E75">
      <w:pPr>
        <w:pStyle w:val="1"/>
        <w:ind w:left="34"/>
        <w:jc w:val="right"/>
        <w:rPr>
          <w:rFonts w:ascii="Times New Roman" w:hAnsi="Times New Roman" w:cs="Times New Roman"/>
          <w:sz w:val="20"/>
          <w:szCs w:val="20"/>
        </w:rPr>
      </w:pPr>
      <w:r w:rsidRPr="00223E75">
        <w:rPr>
          <w:rFonts w:ascii="Times New Roman" w:hAnsi="Times New Roman" w:cs="Times New Roman"/>
          <w:sz w:val="20"/>
          <w:szCs w:val="20"/>
        </w:rPr>
        <w:t xml:space="preserve">Ассоциации «Строители </w:t>
      </w:r>
      <w:r w:rsidR="00FB69DE" w:rsidRPr="00223E75">
        <w:rPr>
          <w:rFonts w:ascii="Times New Roman" w:hAnsi="Times New Roman" w:cs="Times New Roman"/>
          <w:sz w:val="20"/>
          <w:szCs w:val="20"/>
        </w:rPr>
        <w:t xml:space="preserve">Волгоградского региона» </w:t>
      </w:r>
    </w:p>
    <w:p w14:paraId="329C032E" w14:textId="77777777" w:rsidR="00C27788" w:rsidRPr="00223E75" w:rsidRDefault="00FB69DE" w:rsidP="00223E75">
      <w:pPr>
        <w:spacing w:after="120" w:line="240" w:lineRule="auto"/>
        <w:ind w:firstLine="851"/>
        <w:jc w:val="right"/>
        <w:rPr>
          <w:rFonts w:ascii="Times New Roman" w:hAnsi="Times New Roman"/>
          <w:sz w:val="20"/>
          <w:szCs w:val="20"/>
        </w:rPr>
      </w:pPr>
      <w:r w:rsidRPr="00223E75">
        <w:rPr>
          <w:rFonts w:ascii="Times New Roman" w:hAnsi="Times New Roman"/>
          <w:sz w:val="20"/>
          <w:szCs w:val="20"/>
        </w:rPr>
        <w:t>Протокол № 2 от 23 сентября 2016 г.</w:t>
      </w:r>
    </w:p>
    <w:p w14:paraId="2632D7E0" w14:textId="77777777" w:rsidR="00C27788" w:rsidRPr="00223E75" w:rsidRDefault="005E1B2A" w:rsidP="00223E75">
      <w:pPr>
        <w:widowControl w:val="0"/>
        <w:autoSpaceDE w:val="0"/>
        <w:autoSpaceDN w:val="0"/>
        <w:adjustRightInd w:val="0"/>
        <w:spacing w:after="0" w:line="240" w:lineRule="auto"/>
        <w:ind w:firstLine="851"/>
        <w:jc w:val="right"/>
        <w:rPr>
          <w:rFonts w:ascii="Times New Roman" w:hAnsi="Times New Roman"/>
          <w:sz w:val="20"/>
          <w:szCs w:val="20"/>
        </w:rPr>
      </w:pPr>
      <w:r w:rsidRPr="00223E75">
        <w:rPr>
          <w:rFonts w:ascii="Times New Roman" w:hAnsi="Times New Roman"/>
          <w:sz w:val="20"/>
          <w:szCs w:val="20"/>
        </w:rPr>
        <w:t>С</w:t>
      </w:r>
      <w:r w:rsidR="00C27788" w:rsidRPr="00223E75">
        <w:rPr>
          <w:rFonts w:ascii="Times New Roman" w:hAnsi="Times New Roman"/>
          <w:sz w:val="20"/>
          <w:szCs w:val="20"/>
        </w:rPr>
        <w:t xml:space="preserve"> изменениями и дополнениями, утвержденными </w:t>
      </w:r>
    </w:p>
    <w:p w14:paraId="07906FE4" w14:textId="77777777" w:rsidR="00C27788" w:rsidRPr="00223E75" w:rsidRDefault="00C27788" w:rsidP="00223E75">
      <w:pPr>
        <w:spacing w:after="0" w:line="240" w:lineRule="auto"/>
        <w:ind w:firstLine="851"/>
        <w:jc w:val="right"/>
        <w:rPr>
          <w:rFonts w:ascii="Times New Roman" w:hAnsi="Times New Roman"/>
          <w:sz w:val="20"/>
          <w:szCs w:val="20"/>
        </w:rPr>
      </w:pPr>
      <w:r w:rsidRPr="00223E75">
        <w:rPr>
          <w:rFonts w:ascii="Times New Roman" w:hAnsi="Times New Roman"/>
          <w:sz w:val="20"/>
          <w:szCs w:val="20"/>
        </w:rPr>
        <w:t xml:space="preserve">решением </w:t>
      </w:r>
      <w:r w:rsidR="00DD2ADD" w:rsidRPr="00223E75">
        <w:rPr>
          <w:rFonts w:ascii="Times New Roman" w:hAnsi="Times New Roman"/>
          <w:sz w:val="20"/>
          <w:szCs w:val="20"/>
        </w:rPr>
        <w:t>В</w:t>
      </w:r>
      <w:r w:rsidR="00FB69DE" w:rsidRPr="00223E75">
        <w:rPr>
          <w:rFonts w:ascii="Times New Roman" w:hAnsi="Times New Roman"/>
          <w:sz w:val="20"/>
          <w:szCs w:val="20"/>
        </w:rPr>
        <w:t xml:space="preserve">неочередного </w:t>
      </w:r>
      <w:r w:rsidRPr="00223E75">
        <w:rPr>
          <w:rFonts w:ascii="Times New Roman" w:hAnsi="Times New Roman"/>
          <w:sz w:val="20"/>
          <w:szCs w:val="20"/>
        </w:rPr>
        <w:t xml:space="preserve">Общего собрания членов </w:t>
      </w:r>
    </w:p>
    <w:p w14:paraId="4B212431" w14:textId="77777777" w:rsidR="00C27788" w:rsidRPr="00223E75" w:rsidRDefault="00C27788" w:rsidP="00223E75">
      <w:pPr>
        <w:pStyle w:val="1"/>
        <w:ind w:left="34"/>
        <w:jc w:val="right"/>
        <w:rPr>
          <w:rFonts w:ascii="Times New Roman" w:hAnsi="Times New Roman" w:cs="Times New Roman"/>
          <w:sz w:val="20"/>
          <w:szCs w:val="20"/>
        </w:rPr>
      </w:pPr>
      <w:r w:rsidRPr="00223E75">
        <w:rPr>
          <w:rFonts w:ascii="Times New Roman" w:hAnsi="Times New Roman"/>
          <w:sz w:val="20"/>
          <w:szCs w:val="20"/>
        </w:rPr>
        <w:t>Ассоциации «</w:t>
      </w:r>
      <w:r w:rsidR="00FB69DE" w:rsidRPr="00223E75">
        <w:rPr>
          <w:rFonts w:ascii="Times New Roman" w:hAnsi="Times New Roman" w:cs="Times New Roman"/>
          <w:sz w:val="20"/>
          <w:szCs w:val="20"/>
        </w:rPr>
        <w:t xml:space="preserve">Строители </w:t>
      </w:r>
      <w:r w:rsidR="00FB69DE" w:rsidRPr="00223E75">
        <w:rPr>
          <w:rFonts w:ascii="Times New Roman" w:hAnsi="Times New Roman"/>
          <w:sz w:val="20"/>
          <w:szCs w:val="20"/>
        </w:rPr>
        <w:t>Волгоградского региона</w:t>
      </w:r>
      <w:r w:rsidRPr="00223E75">
        <w:rPr>
          <w:rFonts w:ascii="Times New Roman" w:hAnsi="Times New Roman"/>
          <w:sz w:val="20"/>
          <w:szCs w:val="20"/>
        </w:rPr>
        <w:t xml:space="preserve">», </w:t>
      </w:r>
    </w:p>
    <w:p w14:paraId="517645A4" w14:textId="77777777" w:rsidR="003A7C88" w:rsidRPr="00223E75" w:rsidRDefault="00FB69DE" w:rsidP="00223E75">
      <w:pPr>
        <w:spacing w:after="120" w:line="240" w:lineRule="auto"/>
        <w:ind w:left="4536"/>
        <w:jc w:val="right"/>
        <w:rPr>
          <w:rFonts w:ascii="Times New Roman" w:hAnsi="Times New Roman"/>
          <w:sz w:val="20"/>
          <w:szCs w:val="20"/>
        </w:rPr>
      </w:pPr>
      <w:r w:rsidRPr="00223E75">
        <w:rPr>
          <w:rFonts w:ascii="Times New Roman" w:hAnsi="Times New Roman"/>
          <w:sz w:val="20"/>
          <w:szCs w:val="20"/>
        </w:rPr>
        <w:t>от 22 сентября 2017 г., протокол № 6)</w:t>
      </w:r>
    </w:p>
    <w:p w14:paraId="415A7640" w14:textId="77777777" w:rsidR="003A7C88" w:rsidRPr="00223E75" w:rsidRDefault="003A7C88" w:rsidP="00223E75">
      <w:pPr>
        <w:spacing w:after="0" w:line="240" w:lineRule="auto"/>
        <w:jc w:val="right"/>
        <w:rPr>
          <w:rFonts w:ascii="Times New Roman" w:hAnsi="Times New Roman"/>
          <w:sz w:val="20"/>
          <w:szCs w:val="20"/>
        </w:rPr>
      </w:pPr>
      <w:bookmarkStart w:id="0" w:name="_Hlk511824371"/>
      <w:r w:rsidRPr="00223E75">
        <w:rPr>
          <w:rFonts w:ascii="Times New Roman" w:hAnsi="Times New Roman"/>
          <w:sz w:val="20"/>
          <w:szCs w:val="20"/>
        </w:rPr>
        <w:t xml:space="preserve">С изменениями, утвержденными </w:t>
      </w:r>
    </w:p>
    <w:bookmarkEnd w:id="0"/>
    <w:p w14:paraId="46774EA4" w14:textId="77777777" w:rsidR="003A7C88" w:rsidRPr="00223E75" w:rsidRDefault="003A7C88"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                                                                  решением Общего собрания членов </w:t>
      </w:r>
    </w:p>
    <w:p w14:paraId="6A10B7CD" w14:textId="77777777" w:rsidR="003A7C88" w:rsidRPr="00223E75" w:rsidRDefault="003A7C88"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                                       </w:t>
      </w:r>
      <w:bookmarkStart w:id="1" w:name="_Hlk511824493"/>
      <w:bookmarkStart w:id="2" w:name="_Hlk511824441"/>
      <w:bookmarkStart w:id="3" w:name="_Hlk511824568"/>
      <w:r w:rsidRPr="00223E75">
        <w:rPr>
          <w:rFonts w:ascii="Times New Roman" w:hAnsi="Times New Roman"/>
          <w:sz w:val="20"/>
          <w:szCs w:val="20"/>
        </w:rPr>
        <w:t>Ассоциации «</w:t>
      </w:r>
      <w:bookmarkStart w:id="4" w:name="_Hlk511824481"/>
      <w:bookmarkEnd w:id="1"/>
      <w:r w:rsidRPr="00223E75">
        <w:rPr>
          <w:rFonts w:ascii="Times New Roman" w:hAnsi="Times New Roman"/>
          <w:sz w:val="20"/>
          <w:szCs w:val="20"/>
        </w:rPr>
        <w:t xml:space="preserve">Строители Волгоградского </w:t>
      </w:r>
      <w:bookmarkStart w:id="5" w:name="_Hlk511824470"/>
      <w:bookmarkEnd w:id="4"/>
      <w:r w:rsidRPr="00223E75">
        <w:rPr>
          <w:rFonts w:ascii="Times New Roman" w:hAnsi="Times New Roman"/>
          <w:sz w:val="20"/>
          <w:szCs w:val="20"/>
        </w:rPr>
        <w:t xml:space="preserve">региона», </w:t>
      </w:r>
      <w:bookmarkEnd w:id="2"/>
      <w:bookmarkEnd w:id="5"/>
    </w:p>
    <w:p w14:paraId="1E682597" w14:textId="77777777" w:rsidR="003A7C88" w:rsidRPr="00223E75" w:rsidRDefault="003A7C88" w:rsidP="00223E75">
      <w:pPr>
        <w:spacing w:after="120" w:line="240" w:lineRule="auto"/>
        <w:jc w:val="right"/>
        <w:rPr>
          <w:rFonts w:ascii="Times New Roman" w:hAnsi="Times New Roman"/>
          <w:sz w:val="20"/>
          <w:szCs w:val="20"/>
        </w:rPr>
      </w:pPr>
      <w:r w:rsidRPr="00223E75">
        <w:rPr>
          <w:rFonts w:ascii="Times New Roman" w:hAnsi="Times New Roman"/>
          <w:sz w:val="20"/>
          <w:szCs w:val="20"/>
        </w:rPr>
        <w:t xml:space="preserve">Протокол №7 от 10.01.2018 г. </w:t>
      </w:r>
    </w:p>
    <w:p w14:paraId="1C76DDD6" w14:textId="77777777" w:rsidR="001E4955" w:rsidRPr="00223E75" w:rsidRDefault="001E4955" w:rsidP="00223E75">
      <w:pPr>
        <w:spacing w:after="0" w:line="240" w:lineRule="auto"/>
        <w:jc w:val="right"/>
        <w:rPr>
          <w:rFonts w:ascii="Times New Roman" w:hAnsi="Times New Roman"/>
          <w:sz w:val="20"/>
          <w:szCs w:val="20"/>
        </w:rPr>
      </w:pPr>
      <w:bookmarkStart w:id="6" w:name="_Hlk531792585"/>
      <w:bookmarkEnd w:id="3"/>
      <w:r w:rsidRPr="00223E75">
        <w:rPr>
          <w:rFonts w:ascii="Times New Roman" w:hAnsi="Times New Roman"/>
          <w:sz w:val="20"/>
          <w:szCs w:val="20"/>
        </w:rPr>
        <w:t xml:space="preserve">С изменениями, утвержденными </w:t>
      </w:r>
    </w:p>
    <w:p w14:paraId="17291544" w14:textId="77777777" w:rsidR="001E4955" w:rsidRPr="00223E75" w:rsidRDefault="001E4955"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решением </w:t>
      </w:r>
      <w:r w:rsidR="00D803D0" w:rsidRPr="00223E75">
        <w:rPr>
          <w:rFonts w:ascii="Times New Roman" w:hAnsi="Times New Roman"/>
          <w:sz w:val="20"/>
          <w:szCs w:val="20"/>
        </w:rPr>
        <w:t>Внеочередного о</w:t>
      </w:r>
      <w:r w:rsidRPr="00223E75">
        <w:rPr>
          <w:rFonts w:ascii="Times New Roman" w:hAnsi="Times New Roman"/>
          <w:sz w:val="20"/>
          <w:szCs w:val="20"/>
        </w:rPr>
        <w:t>бщего собрания членов</w:t>
      </w:r>
    </w:p>
    <w:p w14:paraId="1E217FDD" w14:textId="77777777" w:rsidR="001E4955" w:rsidRPr="00223E75" w:rsidRDefault="001E4955"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Ассоциации «Строители Волгоградского региона», </w:t>
      </w:r>
    </w:p>
    <w:p w14:paraId="0632F092" w14:textId="77777777" w:rsidR="001E4955" w:rsidRPr="00223E75" w:rsidRDefault="001E4955" w:rsidP="00223E75">
      <w:pPr>
        <w:spacing w:after="0" w:line="240" w:lineRule="auto"/>
        <w:jc w:val="right"/>
        <w:rPr>
          <w:rFonts w:ascii="Times New Roman" w:hAnsi="Times New Roman"/>
          <w:sz w:val="20"/>
          <w:szCs w:val="20"/>
        </w:rPr>
      </w:pPr>
      <w:r w:rsidRPr="00223E75">
        <w:rPr>
          <w:rFonts w:ascii="Times New Roman" w:hAnsi="Times New Roman"/>
          <w:sz w:val="20"/>
          <w:szCs w:val="20"/>
        </w:rPr>
        <w:t>Протокол №</w:t>
      </w:r>
      <w:r w:rsidR="00187912" w:rsidRPr="00223E75">
        <w:rPr>
          <w:rFonts w:ascii="Times New Roman" w:hAnsi="Times New Roman"/>
          <w:sz w:val="20"/>
          <w:szCs w:val="20"/>
        </w:rPr>
        <w:t>8</w:t>
      </w:r>
      <w:r w:rsidRPr="00223E75">
        <w:rPr>
          <w:rFonts w:ascii="Times New Roman" w:hAnsi="Times New Roman"/>
          <w:sz w:val="20"/>
          <w:szCs w:val="20"/>
        </w:rPr>
        <w:t xml:space="preserve"> от </w:t>
      </w:r>
      <w:r w:rsidR="00187912" w:rsidRPr="00223E75">
        <w:rPr>
          <w:rFonts w:ascii="Times New Roman" w:hAnsi="Times New Roman"/>
          <w:sz w:val="20"/>
          <w:szCs w:val="20"/>
        </w:rPr>
        <w:t>24</w:t>
      </w:r>
      <w:r w:rsidRPr="00223E75">
        <w:rPr>
          <w:rFonts w:ascii="Times New Roman" w:hAnsi="Times New Roman"/>
          <w:sz w:val="20"/>
          <w:szCs w:val="20"/>
        </w:rPr>
        <w:t>.0</w:t>
      </w:r>
      <w:r w:rsidR="00187912" w:rsidRPr="00223E75">
        <w:rPr>
          <w:rFonts w:ascii="Times New Roman" w:hAnsi="Times New Roman"/>
          <w:sz w:val="20"/>
          <w:szCs w:val="20"/>
        </w:rPr>
        <w:t>4</w:t>
      </w:r>
      <w:r w:rsidRPr="00223E75">
        <w:rPr>
          <w:rFonts w:ascii="Times New Roman" w:hAnsi="Times New Roman"/>
          <w:sz w:val="20"/>
          <w:szCs w:val="20"/>
        </w:rPr>
        <w:t xml:space="preserve">.2018 г. </w:t>
      </w:r>
    </w:p>
    <w:bookmarkEnd w:id="6"/>
    <w:p w14:paraId="6B43B5C0" w14:textId="77777777" w:rsidR="00BF257D" w:rsidRPr="00223E75" w:rsidRDefault="00BF257D" w:rsidP="00223E75">
      <w:pPr>
        <w:spacing w:after="0" w:line="240" w:lineRule="auto"/>
        <w:jc w:val="right"/>
        <w:rPr>
          <w:rFonts w:ascii="Times New Roman" w:hAnsi="Times New Roman"/>
          <w:sz w:val="20"/>
          <w:szCs w:val="20"/>
        </w:rPr>
      </w:pPr>
    </w:p>
    <w:p w14:paraId="1FA0871B" w14:textId="77777777" w:rsidR="00BF257D" w:rsidRPr="00223E75" w:rsidRDefault="00BF257D" w:rsidP="00223E75">
      <w:pPr>
        <w:spacing w:after="0" w:line="240" w:lineRule="auto"/>
        <w:jc w:val="right"/>
        <w:rPr>
          <w:rFonts w:ascii="Times New Roman" w:hAnsi="Times New Roman"/>
          <w:sz w:val="20"/>
          <w:szCs w:val="20"/>
        </w:rPr>
      </w:pPr>
      <w:bookmarkStart w:id="7" w:name="_Hlk4755979"/>
      <w:r w:rsidRPr="00223E75">
        <w:rPr>
          <w:rFonts w:ascii="Times New Roman" w:hAnsi="Times New Roman"/>
          <w:sz w:val="20"/>
          <w:szCs w:val="20"/>
        </w:rPr>
        <w:t xml:space="preserve">С изменениями, утвержденными </w:t>
      </w:r>
    </w:p>
    <w:p w14:paraId="6C6BD020" w14:textId="77777777" w:rsidR="00BF257D" w:rsidRPr="00223E75" w:rsidRDefault="00BF257D" w:rsidP="00223E75">
      <w:pPr>
        <w:spacing w:after="0" w:line="240" w:lineRule="auto"/>
        <w:jc w:val="right"/>
        <w:rPr>
          <w:rFonts w:ascii="Times New Roman" w:hAnsi="Times New Roman"/>
          <w:sz w:val="20"/>
          <w:szCs w:val="20"/>
        </w:rPr>
      </w:pPr>
      <w:r w:rsidRPr="00223E75">
        <w:rPr>
          <w:rFonts w:ascii="Times New Roman" w:hAnsi="Times New Roman"/>
          <w:sz w:val="20"/>
          <w:szCs w:val="20"/>
        </w:rPr>
        <w:t>решением Внеочередного общего собрания членов</w:t>
      </w:r>
    </w:p>
    <w:p w14:paraId="7F1C5A1A" w14:textId="77777777" w:rsidR="00BF257D" w:rsidRPr="00223E75" w:rsidRDefault="00BF257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Ассоциации «Строители Волгоградского региона», </w:t>
      </w:r>
    </w:p>
    <w:p w14:paraId="7DB988A9" w14:textId="77777777" w:rsidR="00BF257D" w:rsidRPr="00223E75" w:rsidRDefault="00BF257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Протокол №9 от 04.12.2018 г. </w:t>
      </w:r>
    </w:p>
    <w:bookmarkEnd w:id="7"/>
    <w:p w14:paraId="51BCA6EA" w14:textId="77777777" w:rsidR="00EF6F3D" w:rsidRPr="00223E75" w:rsidRDefault="00EF6F3D" w:rsidP="00223E75">
      <w:pPr>
        <w:spacing w:after="0" w:line="240" w:lineRule="auto"/>
        <w:jc w:val="right"/>
        <w:rPr>
          <w:rFonts w:ascii="Times New Roman" w:hAnsi="Times New Roman"/>
          <w:sz w:val="20"/>
          <w:szCs w:val="20"/>
        </w:rPr>
      </w:pPr>
    </w:p>
    <w:p w14:paraId="4D5C5206" w14:textId="77777777" w:rsidR="00EF6F3D" w:rsidRPr="00223E75" w:rsidRDefault="00EF6F3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С изменениями, утвержденными </w:t>
      </w:r>
    </w:p>
    <w:p w14:paraId="69C3830C" w14:textId="77777777" w:rsidR="00EF6F3D" w:rsidRPr="00223E75" w:rsidRDefault="00EF6F3D" w:rsidP="00223E75">
      <w:pPr>
        <w:spacing w:after="0" w:line="240" w:lineRule="auto"/>
        <w:jc w:val="right"/>
        <w:rPr>
          <w:rFonts w:ascii="Times New Roman" w:hAnsi="Times New Roman"/>
          <w:sz w:val="20"/>
          <w:szCs w:val="20"/>
        </w:rPr>
      </w:pPr>
      <w:r w:rsidRPr="00223E75">
        <w:rPr>
          <w:rFonts w:ascii="Times New Roman" w:hAnsi="Times New Roman"/>
          <w:sz w:val="20"/>
          <w:szCs w:val="20"/>
        </w:rPr>
        <w:t>решением Внеочередного общего собрания членов</w:t>
      </w:r>
    </w:p>
    <w:p w14:paraId="0C875F85" w14:textId="77777777" w:rsidR="00EF6F3D" w:rsidRPr="00223E75" w:rsidRDefault="00EF6F3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Ассоциации «Строители Волгоградского региона», </w:t>
      </w:r>
    </w:p>
    <w:p w14:paraId="406823F8" w14:textId="77777777" w:rsidR="00EF6F3D" w:rsidRPr="00223E75" w:rsidRDefault="00EF6F3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Протокол №10 от 29.03.2019 г. </w:t>
      </w:r>
    </w:p>
    <w:p w14:paraId="7638B2D6" w14:textId="77777777" w:rsidR="00D23019" w:rsidRPr="00223E75" w:rsidRDefault="00D23019" w:rsidP="00223E75">
      <w:pPr>
        <w:spacing w:after="0" w:line="240" w:lineRule="auto"/>
        <w:jc w:val="right"/>
        <w:rPr>
          <w:rFonts w:ascii="Times New Roman" w:hAnsi="Times New Roman"/>
          <w:sz w:val="20"/>
          <w:szCs w:val="20"/>
        </w:rPr>
      </w:pPr>
    </w:p>
    <w:p w14:paraId="7831C276" w14:textId="77777777" w:rsidR="00B408BE" w:rsidRPr="00223E75" w:rsidRDefault="00B408BE"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С изменениями, утвержденными </w:t>
      </w:r>
    </w:p>
    <w:p w14:paraId="27FE197C" w14:textId="77777777" w:rsidR="00B408BE" w:rsidRPr="00223E75" w:rsidRDefault="00B408BE"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                                                                  решением </w:t>
      </w:r>
      <w:r w:rsidR="00E0531E" w:rsidRPr="00223E75">
        <w:rPr>
          <w:rFonts w:ascii="Times New Roman" w:hAnsi="Times New Roman"/>
          <w:bCs/>
          <w:sz w:val="20"/>
          <w:szCs w:val="20"/>
        </w:rPr>
        <w:t xml:space="preserve">Очередного </w:t>
      </w:r>
      <w:r w:rsidRPr="00223E75">
        <w:rPr>
          <w:rFonts w:ascii="Times New Roman" w:hAnsi="Times New Roman"/>
          <w:sz w:val="20"/>
          <w:szCs w:val="20"/>
        </w:rPr>
        <w:t xml:space="preserve">Общего собрания членов </w:t>
      </w:r>
    </w:p>
    <w:p w14:paraId="5A24842F" w14:textId="77777777" w:rsidR="00B408BE" w:rsidRPr="00223E75" w:rsidRDefault="00B408BE"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                                       Ассоциации «Строители Волгоградского региона», </w:t>
      </w:r>
    </w:p>
    <w:p w14:paraId="45EFEC9F" w14:textId="77777777" w:rsidR="00B408BE" w:rsidRPr="00223E75" w:rsidRDefault="00B408BE"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Протокол №15 от 28.05.2021 г. </w:t>
      </w:r>
    </w:p>
    <w:p w14:paraId="205558AB" w14:textId="77777777" w:rsidR="00E91CDD" w:rsidRPr="00223E75" w:rsidRDefault="00E91CDD" w:rsidP="00223E75">
      <w:pPr>
        <w:spacing w:after="0" w:line="240" w:lineRule="auto"/>
        <w:jc w:val="right"/>
        <w:rPr>
          <w:rFonts w:ascii="Times New Roman" w:hAnsi="Times New Roman"/>
          <w:sz w:val="20"/>
          <w:szCs w:val="20"/>
        </w:rPr>
      </w:pPr>
    </w:p>
    <w:p w14:paraId="053767D9" w14:textId="77777777" w:rsidR="00E91CDD" w:rsidRPr="00223E75" w:rsidRDefault="00E91CDD" w:rsidP="00223E75">
      <w:pPr>
        <w:spacing w:after="0" w:line="240" w:lineRule="auto"/>
        <w:jc w:val="right"/>
        <w:rPr>
          <w:rFonts w:ascii="Times New Roman" w:hAnsi="Times New Roman"/>
          <w:sz w:val="20"/>
          <w:szCs w:val="20"/>
        </w:rPr>
      </w:pPr>
      <w:r w:rsidRPr="00223E75">
        <w:rPr>
          <w:rFonts w:ascii="Times New Roman" w:hAnsi="Times New Roman"/>
          <w:sz w:val="20"/>
          <w:szCs w:val="20"/>
        </w:rPr>
        <w:t>С изменениями, утвержденными</w:t>
      </w:r>
    </w:p>
    <w:p w14:paraId="3997AD80" w14:textId="77777777" w:rsidR="00E91CDD" w:rsidRPr="00223E75" w:rsidRDefault="00E91CDD" w:rsidP="00223E75">
      <w:pPr>
        <w:spacing w:after="0" w:line="240" w:lineRule="auto"/>
        <w:jc w:val="right"/>
        <w:rPr>
          <w:rFonts w:ascii="Times New Roman" w:hAnsi="Times New Roman"/>
          <w:sz w:val="20"/>
          <w:szCs w:val="20"/>
        </w:rPr>
      </w:pPr>
      <w:r w:rsidRPr="00223E75">
        <w:rPr>
          <w:rFonts w:ascii="Times New Roman" w:hAnsi="Times New Roman"/>
          <w:sz w:val="20"/>
          <w:szCs w:val="20"/>
        </w:rPr>
        <w:t>решением Внеочередного общего собрания членов</w:t>
      </w:r>
    </w:p>
    <w:p w14:paraId="0AE7CDC9" w14:textId="77777777" w:rsidR="00E91CDD" w:rsidRPr="00223E75" w:rsidRDefault="00E91CDD" w:rsidP="00223E75">
      <w:pPr>
        <w:spacing w:after="0" w:line="240" w:lineRule="auto"/>
        <w:jc w:val="right"/>
        <w:rPr>
          <w:rFonts w:ascii="Times New Roman" w:hAnsi="Times New Roman"/>
          <w:sz w:val="20"/>
          <w:szCs w:val="20"/>
        </w:rPr>
      </w:pPr>
      <w:r w:rsidRPr="00223E75">
        <w:rPr>
          <w:rFonts w:ascii="Times New Roman" w:hAnsi="Times New Roman"/>
          <w:sz w:val="20"/>
          <w:szCs w:val="20"/>
        </w:rPr>
        <w:t>Ассоциации «Строители Волгоградского региона»,</w:t>
      </w:r>
    </w:p>
    <w:p w14:paraId="79CE5A07" w14:textId="77777777" w:rsidR="00E91CDD" w:rsidRPr="00223E75" w:rsidRDefault="00E91CDD"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Протокол №17 от </w:t>
      </w:r>
      <w:r w:rsidR="00316525" w:rsidRPr="00223E75">
        <w:rPr>
          <w:rFonts w:ascii="Times New Roman" w:hAnsi="Times New Roman"/>
          <w:sz w:val="20"/>
          <w:szCs w:val="20"/>
        </w:rPr>
        <w:t>30.11</w:t>
      </w:r>
      <w:r w:rsidRPr="00223E75">
        <w:rPr>
          <w:rFonts w:ascii="Times New Roman" w:hAnsi="Times New Roman"/>
          <w:sz w:val="20"/>
          <w:szCs w:val="20"/>
        </w:rPr>
        <w:t>.2022 г.</w:t>
      </w:r>
    </w:p>
    <w:p w14:paraId="7C60BFB7" w14:textId="77777777" w:rsidR="00F51D8B" w:rsidRPr="00223E75" w:rsidRDefault="00F51D8B" w:rsidP="00223E75">
      <w:pPr>
        <w:spacing w:after="0" w:line="240" w:lineRule="auto"/>
        <w:jc w:val="right"/>
        <w:rPr>
          <w:rFonts w:ascii="Times New Roman" w:hAnsi="Times New Roman"/>
          <w:sz w:val="20"/>
          <w:szCs w:val="20"/>
        </w:rPr>
      </w:pPr>
    </w:p>
    <w:p w14:paraId="26A7D561" w14:textId="77777777" w:rsidR="00F51D8B" w:rsidRPr="00223E75" w:rsidRDefault="00F51D8B" w:rsidP="00223E75">
      <w:pPr>
        <w:spacing w:after="0" w:line="240" w:lineRule="auto"/>
        <w:jc w:val="right"/>
        <w:rPr>
          <w:rFonts w:ascii="Times New Roman" w:hAnsi="Times New Roman"/>
          <w:sz w:val="20"/>
          <w:szCs w:val="20"/>
        </w:rPr>
      </w:pPr>
      <w:r w:rsidRPr="00223E75">
        <w:rPr>
          <w:rFonts w:ascii="Times New Roman" w:hAnsi="Times New Roman"/>
          <w:sz w:val="20"/>
          <w:szCs w:val="20"/>
        </w:rPr>
        <w:t>С изменениями, утвержденными</w:t>
      </w:r>
    </w:p>
    <w:p w14:paraId="0FB1B47F" w14:textId="77777777" w:rsidR="00F51D8B" w:rsidRPr="00223E75" w:rsidRDefault="00F51D8B" w:rsidP="00223E75">
      <w:pPr>
        <w:spacing w:after="0" w:line="240" w:lineRule="auto"/>
        <w:jc w:val="right"/>
        <w:rPr>
          <w:rFonts w:ascii="Times New Roman" w:hAnsi="Times New Roman"/>
          <w:sz w:val="20"/>
          <w:szCs w:val="20"/>
        </w:rPr>
      </w:pPr>
      <w:r w:rsidRPr="00223E75">
        <w:rPr>
          <w:rFonts w:ascii="Times New Roman" w:hAnsi="Times New Roman"/>
          <w:sz w:val="20"/>
          <w:szCs w:val="20"/>
        </w:rPr>
        <w:t>решением Внеочередного общего собрания членов</w:t>
      </w:r>
    </w:p>
    <w:p w14:paraId="2F661FD7" w14:textId="77777777" w:rsidR="00F51D8B" w:rsidRPr="00223E75" w:rsidRDefault="00F51D8B" w:rsidP="00223E75">
      <w:pPr>
        <w:spacing w:after="0" w:line="240" w:lineRule="auto"/>
        <w:jc w:val="right"/>
        <w:rPr>
          <w:rFonts w:ascii="Times New Roman" w:hAnsi="Times New Roman"/>
          <w:sz w:val="20"/>
          <w:szCs w:val="20"/>
        </w:rPr>
      </w:pPr>
      <w:r w:rsidRPr="00223E75">
        <w:rPr>
          <w:rFonts w:ascii="Times New Roman" w:hAnsi="Times New Roman"/>
          <w:sz w:val="20"/>
          <w:szCs w:val="20"/>
        </w:rPr>
        <w:t>Ассоциации «Строители Волгоградского региона»,</w:t>
      </w:r>
    </w:p>
    <w:p w14:paraId="7BE03B51" w14:textId="77777777" w:rsidR="00F51D8B" w:rsidRPr="00223E75" w:rsidRDefault="00F51D8B" w:rsidP="00223E75">
      <w:pPr>
        <w:spacing w:after="0" w:line="240" w:lineRule="auto"/>
        <w:jc w:val="right"/>
        <w:rPr>
          <w:rFonts w:ascii="Times New Roman" w:hAnsi="Times New Roman"/>
          <w:sz w:val="20"/>
          <w:szCs w:val="20"/>
        </w:rPr>
      </w:pPr>
      <w:r w:rsidRPr="00223E75">
        <w:rPr>
          <w:rFonts w:ascii="Times New Roman" w:hAnsi="Times New Roman"/>
          <w:sz w:val="20"/>
          <w:szCs w:val="20"/>
        </w:rPr>
        <w:t>Протокол</w:t>
      </w:r>
      <w:r w:rsidR="006E1ACE" w:rsidRPr="00223E75">
        <w:rPr>
          <w:rFonts w:ascii="Times New Roman" w:hAnsi="Times New Roman"/>
          <w:sz w:val="20"/>
          <w:szCs w:val="20"/>
        </w:rPr>
        <w:t xml:space="preserve"> № </w:t>
      </w:r>
      <w:r w:rsidR="008E59B8" w:rsidRPr="00223E75">
        <w:rPr>
          <w:rFonts w:ascii="Times New Roman" w:hAnsi="Times New Roman"/>
          <w:sz w:val="20"/>
          <w:szCs w:val="20"/>
        </w:rPr>
        <w:t>19</w:t>
      </w:r>
      <w:r w:rsidRPr="00223E75">
        <w:rPr>
          <w:rFonts w:ascii="Times New Roman" w:hAnsi="Times New Roman"/>
          <w:sz w:val="20"/>
          <w:szCs w:val="20"/>
        </w:rPr>
        <w:t xml:space="preserve"> от 22.12.2023 г.</w:t>
      </w:r>
    </w:p>
    <w:p w14:paraId="645085D0" w14:textId="77777777" w:rsidR="00C76A96" w:rsidRPr="00223E75" w:rsidRDefault="00C76A96" w:rsidP="00223E75">
      <w:pPr>
        <w:spacing w:after="0" w:line="240" w:lineRule="auto"/>
        <w:jc w:val="right"/>
        <w:rPr>
          <w:rFonts w:ascii="Times New Roman" w:hAnsi="Times New Roman"/>
          <w:sz w:val="20"/>
          <w:szCs w:val="20"/>
        </w:rPr>
      </w:pPr>
    </w:p>
    <w:p w14:paraId="002A7247" w14:textId="77777777" w:rsidR="00C76A96" w:rsidRPr="00223E75" w:rsidRDefault="00C76A96" w:rsidP="00223E75">
      <w:pPr>
        <w:spacing w:after="0" w:line="240" w:lineRule="auto"/>
        <w:jc w:val="right"/>
        <w:rPr>
          <w:rFonts w:ascii="Times New Roman" w:hAnsi="Times New Roman"/>
          <w:sz w:val="20"/>
          <w:szCs w:val="20"/>
        </w:rPr>
      </w:pPr>
      <w:r w:rsidRPr="00223E75">
        <w:rPr>
          <w:rFonts w:ascii="Times New Roman" w:hAnsi="Times New Roman"/>
          <w:sz w:val="20"/>
          <w:szCs w:val="20"/>
        </w:rPr>
        <w:t>С изменениями, утвержденными</w:t>
      </w:r>
    </w:p>
    <w:p w14:paraId="776ECEFA" w14:textId="77777777" w:rsidR="00C76A96" w:rsidRPr="00223E75" w:rsidRDefault="00C76A96" w:rsidP="00223E75">
      <w:pPr>
        <w:spacing w:after="0" w:line="240" w:lineRule="auto"/>
        <w:jc w:val="right"/>
        <w:rPr>
          <w:rFonts w:ascii="Times New Roman" w:hAnsi="Times New Roman"/>
          <w:sz w:val="20"/>
          <w:szCs w:val="20"/>
        </w:rPr>
      </w:pPr>
      <w:r w:rsidRPr="00223E75">
        <w:rPr>
          <w:rFonts w:ascii="Times New Roman" w:hAnsi="Times New Roman"/>
          <w:sz w:val="20"/>
          <w:szCs w:val="20"/>
        </w:rPr>
        <w:t>решением Внеочередного общего собрания членов</w:t>
      </w:r>
    </w:p>
    <w:p w14:paraId="71074E12" w14:textId="77777777" w:rsidR="00C76A96" w:rsidRPr="00223E75" w:rsidRDefault="00C76A96" w:rsidP="00223E75">
      <w:pPr>
        <w:spacing w:after="0" w:line="240" w:lineRule="auto"/>
        <w:jc w:val="right"/>
        <w:rPr>
          <w:rFonts w:ascii="Times New Roman" w:hAnsi="Times New Roman"/>
          <w:sz w:val="20"/>
          <w:szCs w:val="20"/>
        </w:rPr>
      </w:pPr>
      <w:r w:rsidRPr="00223E75">
        <w:rPr>
          <w:rFonts w:ascii="Times New Roman" w:hAnsi="Times New Roman"/>
          <w:sz w:val="20"/>
          <w:szCs w:val="20"/>
        </w:rPr>
        <w:t>Ассоциации «Строители Волгоградского региона»,</w:t>
      </w:r>
    </w:p>
    <w:p w14:paraId="404AFD81" w14:textId="1E143F49" w:rsidR="00C76A96" w:rsidRPr="00223E75" w:rsidRDefault="00C76A96" w:rsidP="00223E75">
      <w:pPr>
        <w:spacing w:after="0" w:line="240" w:lineRule="auto"/>
        <w:jc w:val="right"/>
        <w:rPr>
          <w:rFonts w:ascii="Times New Roman" w:hAnsi="Times New Roman"/>
          <w:sz w:val="20"/>
          <w:szCs w:val="20"/>
        </w:rPr>
      </w:pPr>
      <w:r w:rsidRPr="00223E75">
        <w:rPr>
          <w:rFonts w:ascii="Times New Roman" w:hAnsi="Times New Roman"/>
          <w:sz w:val="20"/>
          <w:szCs w:val="20"/>
        </w:rPr>
        <w:t xml:space="preserve">Протокол № </w:t>
      </w:r>
      <w:r w:rsidR="001B483E">
        <w:rPr>
          <w:rFonts w:ascii="Times New Roman" w:hAnsi="Times New Roman"/>
          <w:sz w:val="20"/>
          <w:szCs w:val="20"/>
        </w:rPr>
        <w:t>20</w:t>
      </w:r>
      <w:r w:rsidRPr="00223E75">
        <w:rPr>
          <w:rFonts w:ascii="Times New Roman" w:hAnsi="Times New Roman"/>
          <w:sz w:val="20"/>
          <w:szCs w:val="20"/>
        </w:rPr>
        <w:t xml:space="preserve"> от </w:t>
      </w:r>
      <w:r w:rsidR="001B483E">
        <w:rPr>
          <w:rFonts w:ascii="Times New Roman" w:hAnsi="Times New Roman"/>
          <w:sz w:val="20"/>
          <w:szCs w:val="20"/>
        </w:rPr>
        <w:t xml:space="preserve">22.11.2024 </w:t>
      </w:r>
      <w:r w:rsidRPr="00223E75">
        <w:rPr>
          <w:rFonts w:ascii="Times New Roman" w:hAnsi="Times New Roman"/>
          <w:sz w:val="20"/>
          <w:szCs w:val="20"/>
        </w:rPr>
        <w:t>г.</w:t>
      </w:r>
    </w:p>
    <w:p w14:paraId="17EC062C" w14:textId="77777777" w:rsidR="00F51D8B" w:rsidRPr="00223E75" w:rsidRDefault="00F51D8B" w:rsidP="00223E75">
      <w:pPr>
        <w:spacing w:after="0" w:line="240" w:lineRule="auto"/>
        <w:jc w:val="right"/>
        <w:rPr>
          <w:rFonts w:ascii="Times New Roman" w:hAnsi="Times New Roman"/>
          <w:sz w:val="20"/>
          <w:szCs w:val="20"/>
        </w:rPr>
      </w:pPr>
    </w:p>
    <w:p w14:paraId="54B58453" w14:textId="77777777" w:rsidR="00C27788" w:rsidRPr="00223E75" w:rsidRDefault="00E91CDD" w:rsidP="00223E75">
      <w:pPr>
        <w:spacing w:after="0" w:line="240" w:lineRule="auto"/>
        <w:jc w:val="center"/>
        <w:rPr>
          <w:rFonts w:ascii="Times New Roman" w:hAnsi="Times New Roman"/>
          <w:sz w:val="28"/>
          <w:szCs w:val="28"/>
        </w:rPr>
      </w:pPr>
      <w:r w:rsidRPr="00223E75">
        <w:rPr>
          <w:rFonts w:ascii="Times New Roman" w:hAnsi="Times New Roman"/>
          <w:noProof/>
          <w:sz w:val="28"/>
          <w:szCs w:val="28"/>
          <w:lang w:eastAsia="ru-RU"/>
        </w:rPr>
        <w:drawing>
          <wp:inline distT="0" distB="0" distL="0" distR="0" wp14:anchorId="43FF11D4" wp14:editId="2B5BB9CC">
            <wp:extent cx="1518249" cy="1199333"/>
            <wp:effectExtent l="0" t="0" r="635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623" cy="1208318"/>
                    </a:xfrm>
                    <a:prstGeom prst="rect">
                      <a:avLst/>
                    </a:prstGeom>
                    <a:noFill/>
                  </pic:spPr>
                </pic:pic>
              </a:graphicData>
            </a:graphic>
          </wp:inline>
        </w:drawing>
      </w:r>
    </w:p>
    <w:p w14:paraId="52A242C9" w14:textId="77777777" w:rsidR="006B0754" w:rsidRPr="00223E75" w:rsidRDefault="00DD2ADD" w:rsidP="00223E75">
      <w:pPr>
        <w:spacing w:after="0" w:line="240" w:lineRule="auto"/>
        <w:ind w:right="-1"/>
        <w:jc w:val="center"/>
        <w:textAlignment w:val="top"/>
        <w:rPr>
          <w:rFonts w:ascii="Times New Roman" w:eastAsia="Times New Roman" w:hAnsi="Times New Roman"/>
          <w:b/>
          <w:bCs/>
          <w:sz w:val="28"/>
          <w:szCs w:val="28"/>
          <w:lang w:eastAsia="ru-RU"/>
        </w:rPr>
      </w:pPr>
      <w:r w:rsidRPr="00223E75">
        <w:rPr>
          <w:rFonts w:ascii="Times New Roman" w:eastAsia="Times New Roman" w:hAnsi="Times New Roman"/>
          <w:b/>
          <w:bCs/>
          <w:sz w:val="28"/>
          <w:szCs w:val="28"/>
          <w:lang w:eastAsia="ru-RU"/>
        </w:rPr>
        <w:t>ПОЛОЖЕНИЕ</w:t>
      </w:r>
    </w:p>
    <w:p w14:paraId="35E902AB" w14:textId="77777777" w:rsidR="00AD2F7D" w:rsidRPr="00223E75" w:rsidRDefault="006B0754" w:rsidP="00223E75">
      <w:pPr>
        <w:spacing w:after="0" w:line="240" w:lineRule="auto"/>
        <w:jc w:val="center"/>
        <w:rPr>
          <w:rFonts w:ascii="Times New Roman" w:eastAsia="Times New Roman" w:hAnsi="Times New Roman"/>
          <w:b/>
          <w:bCs/>
          <w:sz w:val="28"/>
          <w:szCs w:val="28"/>
          <w:lang w:eastAsia="ru-RU"/>
        </w:rPr>
      </w:pPr>
      <w:r w:rsidRPr="00223E75">
        <w:rPr>
          <w:rFonts w:ascii="Times New Roman" w:eastAsia="Times New Roman" w:hAnsi="Times New Roman"/>
          <w:b/>
          <w:bCs/>
          <w:sz w:val="28"/>
          <w:szCs w:val="28"/>
          <w:lang w:eastAsia="ru-RU"/>
        </w:rPr>
        <w:t>О компенсационном фонде возмещения вреда</w:t>
      </w:r>
    </w:p>
    <w:p w14:paraId="4718384E" w14:textId="77777777" w:rsidR="006B0754" w:rsidRPr="00223E75" w:rsidRDefault="00AD2F7D" w:rsidP="00223E75">
      <w:pPr>
        <w:spacing w:after="0" w:line="240" w:lineRule="auto"/>
        <w:jc w:val="center"/>
        <w:rPr>
          <w:rFonts w:ascii="Times New Roman" w:hAnsi="Times New Roman"/>
          <w:b/>
          <w:sz w:val="28"/>
          <w:szCs w:val="28"/>
        </w:rPr>
      </w:pPr>
      <w:r w:rsidRPr="00223E75">
        <w:rPr>
          <w:rFonts w:ascii="Times New Roman" w:hAnsi="Times New Roman"/>
          <w:b/>
          <w:sz w:val="28"/>
          <w:szCs w:val="28"/>
        </w:rPr>
        <w:t>Ассоциации «</w:t>
      </w:r>
      <w:r w:rsidR="00FB69DE" w:rsidRPr="00223E75">
        <w:rPr>
          <w:rFonts w:ascii="Times New Roman" w:hAnsi="Times New Roman"/>
          <w:b/>
          <w:sz w:val="28"/>
          <w:szCs w:val="28"/>
        </w:rPr>
        <w:t>Строители Волгоградского региона</w:t>
      </w:r>
      <w:r w:rsidRPr="00223E75">
        <w:rPr>
          <w:rFonts w:ascii="Times New Roman" w:hAnsi="Times New Roman"/>
          <w:b/>
          <w:sz w:val="28"/>
          <w:szCs w:val="28"/>
        </w:rPr>
        <w:t>»</w:t>
      </w:r>
    </w:p>
    <w:p w14:paraId="0734EE8B" w14:textId="77777777" w:rsidR="00E91CDD" w:rsidRPr="00223E75" w:rsidRDefault="00E91CDD" w:rsidP="00223E75">
      <w:pPr>
        <w:spacing w:after="0" w:line="240" w:lineRule="auto"/>
        <w:ind w:right="-1"/>
        <w:jc w:val="center"/>
        <w:textAlignment w:val="top"/>
        <w:rPr>
          <w:rFonts w:ascii="Times New Roman" w:eastAsia="Times New Roman" w:hAnsi="Times New Roman"/>
          <w:b/>
          <w:bCs/>
          <w:sz w:val="28"/>
          <w:szCs w:val="28"/>
          <w:lang w:eastAsia="ru-RU"/>
        </w:rPr>
      </w:pPr>
    </w:p>
    <w:p w14:paraId="14AFF4AF" w14:textId="77777777" w:rsidR="00E91CDD" w:rsidRPr="00223E75" w:rsidRDefault="00E91CDD" w:rsidP="00223E75">
      <w:pPr>
        <w:spacing w:after="0" w:line="240" w:lineRule="auto"/>
        <w:ind w:right="-1"/>
        <w:jc w:val="center"/>
        <w:textAlignment w:val="top"/>
        <w:rPr>
          <w:rFonts w:ascii="Times New Roman" w:eastAsia="Times New Roman" w:hAnsi="Times New Roman"/>
          <w:b/>
          <w:bCs/>
          <w:sz w:val="28"/>
          <w:szCs w:val="28"/>
          <w:lang w:eastAsia="ru-RU"/>
        </w:rPr>
      </w:pPr>
    </w:p>
    <w:p w14:paraId="3D4A9B2A" w14:textId="77777777" w:rsidR="00E91CDD" w:rsidRPr="00223E75" w:rsidRDefault="00E91CDD" w:rsidP="00223E75">
      <w:pPr>
        <w:spacing w:after="0" w:line="240" w:lineRule="auto"/>
        <w:ind w:right="-1"/>
        <w:jc w:val="center"/>
        <w:textAlignment w:val="top"/>
        <w:rPr>
          <w:rFonts w:ascii="Times New Roman" w:eastAsia="Times New Roman" w:hAnsi="Times New Roman"/>
          <w:b/>
          <w:bCs/>
          <w:sz w:val="28"/>
          <w:szCs w:val="28"/>
          <w:lang w:eastAsia="ru-RU"/>
        </w:rPr>
      </w:pPr>
    </w:p>
    <w:p w14:paraId="722F7FEF" w14:textId="77777777" w:rsidR="0000628F" w:rsidRPr="00223E75" w:rsidRDefault="0000628F" w:rsidP="00223E75">
      <w:pPr>
        <w:spacing w:after="0" w:line="240" w:lineRule="auto"/>
        <w:ind w:right="-1"/>
        <w:jc w:val="center"/>
        <w:textAlignment w:val="top"/>
        <w:rPr>
          <w:rFonts w:ascii="Times New Roman" w:eastAsia="Times New Roman" w:hAnsi="Times New Roman"/>
          <w:b/>
          <w:bCs/>
          <w:sz w:val="28"/>
          <w:szCs w:val="28"/>
          <w:lang w:eastAsia="ru-RU"/>
        </w:rPr>
      </w:pPr>
    </w:p>
    <w:p w14:paraId="234BE053" w14:textId="77777777" w:rsidR="006B0754" w:rsidRPr="00223E75" w:rsidRDefault="00461886" w:rsidP="00223E75">
      <w:pPr>
        <w:spacing w:after="0" w:line="240" w:lineRule="auto"/>
        <w:ind w:right="-1"/>
        <w:jc w:val="center"/>
        <w:textAlignment w:val="top"/>
        <w:rPr>
          <w:rFonts w:ascii="Times New Roman" w:eastAsia="Times New Roman" w:hAnsi="Times New Roman"/>
          <w:b/>
          <w:bCs/>
          <w:sz w:val="28"/>
          <w:szCs w:val="28"/>
          <w:lang w:eastAsia="ru-RU"/>
        </w:rPr>
      </w:pPr>
      <w:r w:rsidRPr="00223E75">
        <w:rPr>
          <w:rFonts w:ascii="Times New Roman" w:eastAsia="Times New Roman" w:hAnsi="Times New Roman"/>
          <w:b/>
          <w:bCs/>
          <w:sz w:val="28"/>
          <w:szCs w:val="28"/>
          <w:lang w:eastAsia="ru-RU"/>
        </w:rPr>
        <w:t>Волгоград 20</w:t>
      </w:r>
      <w:r w:rsidR="00AA77B5" w:rsidRPr="00223E75">
        <w:rPr>
          <w:rFonts w:ascii="Times New Roman" w:eastAsia="Times New Roman" w:hAnsi="Times New Roman"/>
          <w:b/>
          <w:bCs/>
          <w:sz w:val="28"/>
          <w:szCs w:val="28"/>
          <w:lang w:eastAsia="ru-RU"/>
        </w:rPr>
        <w:t>2</w:t>
      </w:r>
      <w:r w:rsidR="00C76A96" w:rsidRPr="00223E75">
        <w:rPr>
          <w:rFonts w:ascii="Times New Roman" w:eastAsia="Times New Roman" w:hAnsi="Times New Roman"/>
          <w:b/>
          <w:bCs/>
          <w:sz w:val="28"/>
          <w:szCs w:val="28"/>
          <w:lang w:eastAsia="ru-RU"/>
        </w:rPr>
        <w:t>4</w:t>
      </w:r>
      <w:r w:rsidRPr="00223E75">
        <w:rPr>
          <w:rFonts w:ascii="Times New Roman" w:eastAsia="Times New Roman" w:hAnsi="Times New Roman"/>
          <w:b/>
          <w:bCs/>
          <w:sz w:val="28"/>
          <w:szCs w:val="28"/>
          <w:lang w:eastAsia="ru-RU"/>
        </w:rPr>
        <w:t xml:space="preserve"> г.</w:t>
      </w:r>
    </w:p>
    <w:p w14:paraId="30E9843B" w14:textId="77777777" w:rsidR="00461886" w:rsidRPr="00223E75" w:rsidRDefault="00461886" w:rsidP="00223E75">
      <w:pPr>
        <w:pStyle w:val="af7"/>
        <w:numPr>
          <w:ilvl w:val="1"/>
          <w:numId w:val="10"/>
        </w:numPr>
        <w:tabs>
          <w:tab w:val="left" w:pos="284"/>
        </w:tabs>
        <w:spacing w:before="73"/>
        <w:ind w:left="0" w:firstLine="0"/>
        <w:jc w:val="center"/>
        <w:rPr>
          <w:b/>
          <w:lang w:val="ru-RU"/>
        </w:rPr>
      </w:pPr>
      <w:r w:rsidRPr="00223E75">
        <w:rPr>
          <w:b/>
          <w:lang w:val="ru-RU"/>
        </w:rPr>
        <w:lastRenderedPageBreak/>
        <w:t>Общие</w:t>
      </w:r>
      <w:r w:rsidRPr="00223E75">
        <w:rPr>
          <w:b/>
          <w:spacing w:val="-5"/>
          <w:lang w:val="ru-RU"/>
        </w:rPr>
        <w:t xml:space="preserve"> </w:t>
      </w:r>
      <w:r w:rsidRPr="00223E75">
        <w:rPr>
          <w:b/>
          <w:lang w:val="ru-RU"/>
        </w:rPr>
        <w:t>положения</w:t>
      </w:r>
    </w:p>
    <w:p w14:paraId="09828821" w14:textId="77777777" w:rsidR="00461886" w:rsidRPr="00223E75" w:rsidRDefault="00461886" w:rsidP="00223E75">
      <w:pPr>
        <w:pStyle w:val="af5"/>
        <w:spacing w:before="5"/>
        <w:ind w:left="0"/>
        <w:jc w:val="left"/>
        <w:rPr>
          <w:b/>
          <w:sz w:val="21"/>
          <w:lang w:val="ru-RU"/>
        </w:rPr>
      </w:pPr>
    </w:p>
    <w:p w14:paraId="6FAD1268" w14:textId="77777777" w:rsidR="00461886" w:rsidRPr="00223E75" w:rsidRDefault="00461886" w:rsidP="00223E75">
      <w:pPr>
        <w:pStyle w:val="af7"/>
        <w:numPr>
          <w:ilvl w:val="1"/>
          <w:numId w:val="9"/>
        </w:numPr>
        <w:tabs>
          <w:tab w:val="left" w:pos="1089"/>
        </w:tabs>
        <w:ind w:left="0" w:firstLine="0"/>
        <w:rPr>
          <w:sz w:val="24"/>
          <w:lang w:val="ru-RU"/>
        </w:rPr>
      </w:pPr>
      <w:r w:rsidRPr="00223E75">
        <w:rPr>
          <w:sz w:val="24"/>
          <w:lang w:val="ru-RU"/>
        </w:rPr>
        <w:t>1.1.</w:t>
      </w:r>
      <w:r w:rsidR="00B408BE" w:rsidRPr="00223E75">
        <w:rPr>
          <w:sz w:val="24"/>
          <w:lang w:val="ru-RU"/>
        </w:rPr>
        <w:t xml:space="preserve"> </w:t>
      </w:r>
      <w:r w:rsidRPr="00223E75">
        <w:rPr>
          <w:sz w:val="24"/>
          <w:lang w:val="ru-RU"/>
        </w:rPr>
        <w:t>Настоящее Положение устанавливает в соответствии с требованиями законодательства Российской Федерации порядок формирования, размещения средств компенсационного фонда возмещения вреда Ассоциации «</w:t>
      </w:r>
      <w:r w:rsidR="00F21AE5" w:rsidRPr="00223E75">
        <w:rPr>
          <w:sz w:val="24"/>
          <w:lang w:val="ru-RU"/>
        </w:rPr>
        <w:t>Строители Волгоградского региона</w:t>
      </w:r>
      <w:r w:rsidRPr="00223E75">
        <w:rPr>
          <w:sz w:val="24"/>
          <w:lang w:val="ru-RU"/>
        </w:rPr>
        <w:t>» (далее – Ассоциация) в кредитных организациях, инвестирования средств компенсационного фонда возмещения вреда Ассоциации, а также порядок осуществления выплат из компенсационного фонда возмещения вреда</w:t>
      </w:r>
      <w:r w:rsidRPr="00223E75">
        <w:rPr>
          <w:spacing w:val="-24"/>
          <w:sz w:val="24"/>
          <w:lang w:val="ru-RU"/>
        </w:rPr>
        <w:t xml:space="preserve"> </w:t>
      </w:r>
      <w:r w:rsidRPr="00223E75">
        <w:rPr>
          <w:sz w:val="24"/>
          <w:lang w:val="ru-RU"/>
        </w:rPr>
        <w:t>Ассоциации.</w:t>
      </w:r>
    </w:p>
    <w:p w14:paraId="5DA8175E" w14:textId="77777777" w:rsidR="00461886" w:rsidRPr="00223E75" w:rsidRDefault="00461886" w:rsidP="00223E75">
      <w:pPr>
        <w:pStyle w:val="af7"/>
        <w:numPr>
          <w:ilvl w:val="1"/>
          <w:numId w:val="9"/>
        </w:numPr>
        <w:tabs>
          <w:tab w:val="left" w:pos="1089"/>
        </w:tabs>
        <w:ind w:left="0" w:firstLine="0"/>
        <w:rPr>
          <w:sz w:val="24"/>
          <w:lang w:val="ru-RU"/>
        </w:rPr>
      </w:pPr>
      <w:r w:rsidRPr="00223E75">
        <w:rPr>
          <w:sz w:val="24"/>
          <w:lang w:val="ru-RU"/>
        </w:rPr>
        <w:t>1.2.</w:t>
      </w:r>
      <w:r w:rsidR="00B408BE" w:rsidRPr="00223E75">
        <w:rPr>
          <w:sz w:val="24"/>
          <w:lang w:val="ru-RU"/>
        </w:rPr>
        <w:t xml:space="preserve"> </w:t>
      </w:r>
      <w:r w:rsidRPr="00223E75">
        <w:rPr>
          <w:sz w:val="24"/>
          <w:lang w:val="ru-RU"/>
        </w:rPr>
        <w:t>Компенсационный фонд возмещения вреда образуется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w:t>
      </w:r>
      <w:r w:rsidRPr="00223E75">
        <w:rPr>
          <w:spacing w:val="-11"/>
          <w:sz w:val="24"/>
          <w:lang w:val="ru-RU"/>
        </w:rPr>
        <w:t xml:space="preserve"> </w:t>
      </w:r>
      <w:r w:rsidRPr="00223E75">
        <w:rPr>
          <w:sz w:val="24"/>
          <w:lang w:val="ru-RU"/>
        </w:rPr>
        <w:t>сооружения.</w:t>
      </w:r>
    </w:p>
    <w:p w14:paraId="14954718" w14:textId="77777777" w:rsidR="00461886" w:rsidRPr="00223E75" w:rsidRDefault="00461886" w:rsidP="00223E75">
      <w:pPr>
        <w:pStyle w:val="af7"/>
        <w:numPr>
          <w:ilvl w:val="1"/>
          <w:numId w:val="9"/>
        </w:numPr>
        <w:tabs>
          <w:tab w:val="left" w:pos="1089"/>
        </w:tabs>
        <w:ind w:left="0" w:firstLine="0"/>
        <w:rPr>
          <w:sz w:val="24"/>
          <w:lang w:val="ru-RU"/>
        </w:rPr>
      </w:pPr>
      <w:r w:rsidRPr="00223E75">
        <w:rPr>
          <w:sz w:val="24"/>
          <w:lang w:val="ru-RU"/>
        </w:rPr>
        <w:t>1.3.</w:t>
      </w:r>
      <w:r w:rsidR="00B408BE" w:rsidRPr="00223E75">
        <w:rPr>
          <w:sz w:val="24"/>
          <w:lang w:val="ru-RU"/>
        </w:rPr>
        <w:t xml:space="preserve"> </w:t>
      </w:r>
      <w:r w:rsidRPr="00223E75">
        <w:rPr>
          <w:sz w:val="24"/>
          <w:lang w:val="ru-RU"/>
        </w:rPr>
        <w:t xml:space="preserve">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9">
        <w:r w:rsidRPr="00223E75">
          <w:rPr>
            <w:sz w:val="24"/>
            <w:lang w:val="ru-RU"/>
          </w:rPr>
          <w:t>статьей  60</w:t>
        </w:r>
      </w:hyperlink>
      <w:r w:rsidRPr="00223E75">
        <w:rPr>
          <w:sz w:val="24"/>
          <w:lang w:val="ru-RU"/>
        </w:rPr>
        <w:t xml:space="preserve"> Градостроительного кодекса Российской</w:t>
      </w:r>
      <w:r w:rsidRPr="00223E75">
        <w:rPr>
          <w:spacing w:val="-22"/>
          <w:sz w:val="24"/>
          <w:lang w:val="ru-RU"/>
        </w:rPr>
        <w:t xml:space="preserve"> </w:t>
      </w:r>
      <w:r w:rsidRPr="00223E75">
        <w:rPr>
          <w:sz w:val="24"/>
          <w:lang w:val="ru-RU"/>
        </w:rPr>
        <w:t>Федерации.</w:t>
      </w:r>
    </w:p>
    <w:p w14:paraId="3DD5244F" w14:textId="77777777" w:rsidR="00461886" w:rsidRPr="00223E75" w:rsidRDefault="00461886" w:rsidP="00223E75">
      <w:pPr>
        <w:pStyle w:val="af5"/>
        <w:spacing w:before="4"/>
        <w:ind w:left="0"/>
        <w:jc w:val="left"/>
        <w:rPr>
          <w:lang w:val="ru-RU"/>
        </w:rPr>
      </w:pPr>
    </w:p>
    <w:p w14:paraId="34DEB434" w14:textId="77777777" w:rsidR="00461886" w:rsidRPr="00223E75" w:rsidRDefault="00461886" w:rsidP="00223E75">
      <w:pPr>
        <w:pStyle w:val="21"/>
        <w:numPr>
          <w:ilvl w:val="1"/>
          <w:numId w:val="10"/>
        </w:numPr>
        <w:tabs>
          <w:tab w:val="left" w:pos="284"/>
          <w:tab w:val="left" w:pos="993"/>
          <w:tab w:val="left" w:pos="1560"/>
        </w:tabs>
        <w:ind w:left="0" w:firstLine="0"/>
        <w:jc w:val="center"/>
        <w:rPr>
          <w:lang w:val="ru-RU"/>
        </w:rPr>
      </w:pPr>
      <w:r w:rsidRPr="00223E75">
        <w:rPr>
          <w:lang w:val="ru-RU"/>
        </w:rPr>
        <w:t>Порядок формирования компенсационного фонда возмещения</w:t>
      </w:r>
      <w:r w:rsidRPr="00223E75">
        <w:rPr>
          <w:spacing w:val="-22"/>
          <w:lang w:val="ru-RU"/>
        </w:rPr>
        <w:t xml:space="preserve"> </w:t>
      </w:r>
      <w:r w:rsidRPr="00223E75">
        <w:rPr>
          <w:lang w:val="ru-RU"/>
        </w:rPr>
        <w:t>вреда</w:t>
      </w:r>
    </w:p>
    <w:p w14:paraId="5EB40FFF" w14:textId="77777777" w:rsidR="00461886" w:rsidRPr="00223E75" w:rsidRDefault="00461886" w:rsidP="00223E75">
      <w:pPr>
        <w:pStyle w:val="af5"/>
        <w:spacing w:before="6"/>
        <w:ind w:left="0"/>
        <w:jc w:val="left"/>
        <w:rPr>
          <w:b/>
          <w:sz w:val="23"/>
          <w:lang w:val="ru-RU"/>
        </w:rPr>
      </w:pPr>
    </w:p>
    <w:p w14:paraId="3CD69310" w14:textId="77777777" w:rsidR="008C5F18" w:rsidRPr="00223E75" w:rsidRDefault="00461886" w:rsidP="00223E75">
      <w:pPr>
        <w:pStyle w:val="af7"/>
        <w:numPr>
          <w:ilvl w:val="2"/>
          <w:numId w:val="10"/>
        </w:numPr>
        <w:tabs>
          <w:tab w:val="left" w:pos="1235"/>
        </w:tabs>
        <w:ind w:left="0" w:firstLine="0"/>
        <w:rPr>
          <w:sz w:val="24"/>
          <w:lang w:val="ru-RU"/>
        </w:rPr>
      </w:pPr>
      <w:r w:rsidRPr="00223E75">
        <w:rPr>
          <w:sz w:val="24"/>
          <w:lang w:val="ru-RU"/>
        </w:rPr>
        <w:t>2.1. Компенсационный фонд возмещения вреда формируется в денежной форме в порядке</w:t>
      </w:r>
      <w:r w:rsidR="00B408BE" w:rsidRPr="00223E75">
        <w:rPr>
          <w:sz w:val="24"/>
          <w:lang w:val="ru-RU"/>
        </w:rPr>
        <w:t>,</w:t>
      </w:r>
      <w:r w:rsidR="00BE2A87" w:rsidRPr="00223E75">
        <w:rPr>
          <w:sz w:val="24"/>
          <w:lang w:val="ru-RU"/>
        </w:rPr>
        <w:t xml:space="preserve"> </w:t>
      </w:r>
      <w:r w:rsidRPr="00223E75">
        <w:rPr>
          <w:sz w:val="24"/>
          <w:lang w:val="ru-RU"/>
        </w:rPr>
        <w:t xml:space="preserve">установленном </w:t>
      </w:r>
      <w:r w:rsidR="009A6CA6" w:rsidRPr="00223E75">
        <w:rPr>
          <w:sz w:val="24"/>
          <w:lang w:val="ru-RU"/>
        </w:rPr>
        <w:t xml:space="preserve">статьей 55.16 </w:t>
      </w:r>
      <w:r w:rsidRPr="00223E75">
        <w:rPr>
          <w:sz w:val="24"/>
          <w:lang w:val="ru-RU"/>
        </w:rPr>
        <w:t>Градостроительн</w:t>
      </w:r>
      <w:r w:rsidR="009A6CA6" w:rsidRPr="00223E75">
        <w:rPr>
          <w:sz w:val="24"/>
          <w:lang w:val="ru-RU"/>
        </w:rPr>
        <w:t>ого</w:t>
      </w:r>
      <w:r w:rsidRPr="00223E75">
        <w:rPr>
          <w:sz w:val="24"/>
          <w:lang w:val="ru-RU"/>
        </w:rPr>
        <w:t xml:space="preserve"> кодекс</w:t>
      </w:r>
      <w:r w:rsidR="009A6CA6" w:rsidRPr="00223E75">
        <w:rPr>
          <w:sz w:val="24"/>
          <w:lang w:val="ru-RU"/>
        </w:rPr>
        <w:t>а</w:t>
      </w:r>
      <w:r w:rsidRPr="00223E75">
        <w:rPr>
          <w:sz w:val="24"/>
          <w:lang w:val="ru-RU"/>
        </w:rPr>
        <w:t xml:space="preserve"> Российской Федерации</w:t>
      </w:r>
      <w:r w:rsidR="008C5F18" w:rsidRPr="00223E75">
        <w:rPr>
          <w:sz w:val="24"/>
          <w:lang w:val="ru-RU"/>
        </w:rPr>
        <w:t>, а также штрафов выплаченных членами саморегулируемой организации в соответствии с п.3 ч.4 ст.10 Федеральн</w:t>
      </w:r>
      <w:r w:rsidR="00B408BE" w:rsidRPr="00223E75">
        <w:rPr>
          <w:sz w:val="24"/>
          <w:lang w:val="ru-RU"/>
        </w:rPr>
        <w:t>ого</w:t>
      </w:r>
      <w:r w:rsidR="008C5F18" w:rsidRPr="00223E75">
        <w:rPr>
          <w:sz w:val="24"/>
          <w:lang w:val="ru-RU"/>
        </w:rPr>
        <w:t xml:space="preserve"> закон</w:t>
      </w:r>
      <w:r w:rsidR="00B408BE" w:rsidRPr="00223E75">
        <w:rPr>
          <w:sz w:val="24"/>
          <w:lang w:val="ru-RU"/>
        </w:rPr>
        <w:t>а</w:t>
      </w:r>
      <w:r w:rsidR="008C5F18" w:rsidRPr="00223E75">
        <w:rPr>
          <w:sz w:val="24"/>
          <w:lang w:val="ru-RU"/>
        </w:rPr>
        <w:t xml:space="preserve"> от 01.12.2007г  N 315-ФЗ "О саморегулируемых организациях" и п.2.4.3  Положения «О системе мер дисциплинарного воздействия» Ассоциации «СВР»</w:t>
      </w:r>
      <w:r w:rsidR="00261306" w:rsidRPr="00223E75">
        <w:rPr>
          <w:sz w:val="24"/>
          <w:lang w:val="ru-RU"/>
        </w:rPr>
        <w:t>, а также доходов</w:t>
      </w:r>
      <w:r w:rsidR="00F37ABD" w:rsidRPr="00223E75">
        <w:rPr>
          <w:sz w:val="24"/>
          <w:lang w:val="ru-RU"/>
        </w:rPr>
        <w:t>,</w:t>
      </w:r>
      <w:r w:rsidR="00261306" w:rsidRPr="00223E75">
        <w:rPr>
          <w:sz w:val="24"/>
          <w:lang w:val="ru-RU"/>
        </w:rPr>
        <w:t xml:space="preserve"> </w:t>
      </w:r>
      <w:bookmarkStart w:id="8" w:name="_Hlk536097058"/>
      <w:r w:rsidR="00261306" w:rsidRPr="00223E75">
        <w:rPr>
          <w:sz w:val="24"/>
          <w:lang w:val="ru-RU"/>
        </w:rPr>
        <w:t>полученных</w:t>
      </w:r>
      <w:r w:rsidR="00C569D2" w:rsidRPr="00223E75">
        <w:rPr>
          <w:sz w:val="24"/>
          <w:lang w:val="ru-RU"/>
        </w:rPr>
        <w:t xml:space="preserve"> в соответствии с действующим законодательством</w:t>
      </w:r>
      <w:bookmarkEnd w:id="8"/>
      <w:r w:rsidR="00261306" w:rsidRPr="00223E75">
        <w:rPr>
          <w:sz w:val="24"/>
          <w:lang w:val="ru-RU"/>
        </w:rPr>
        <w:t xml:space="preserve"> от размещения средств компенсационного фонда возмещения вреда</w:t>
      </w:r>
      <w:r w:rsidR="00E414BC" w:rsidRPr="00223E75">
        <w:rPr>
          <w:sz w:val="24"/>
          <w:lang w:val="ru-RU"/>
        </w:rPr>
        <w:t>.</w:t>
      </w:r>
    </w:p>
    <w:p w14:paraId="0ED49618" w14:textId="77777777" w:rsidR="00461886" w:rsidRPr="00223E75" w:rsidRDefault="00461886" w:rsidP="00223E75">
      <w:pPr>
        <w:pStyle w:val="af7"/>
        <w:numPr>
          <w:ilvl w:val="2"/>
          <w:numId w:val="10"/>
        </w:numPr>
        <w:tabs>
          <w:tab w:val="left" w:pos="1235"/>
        </w:tabs>
        <w:ind w:left="0" w:firstLine="0"/>
        <w:rPr>
          <w:sz w:val="24"/>
          <w:lang w:val="ru-RU"/>
        </w:rPr>
      </w:pPr>
      <w:r w:rsidRPr="00223E75">
        <w:rPr>
          <w:sz w:val="24"/>
          <w:lang w:val="ru-RU"/>
        </w:rPr>
        <w:t>2.2. Член Ассоциации обязан уплатить взнос в компенсационный фонд возмещения вреда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w:t>
      </w:r>
      <w:r w:rsidRPr="00223E75">
        <w:rPr>
          <w:spacing w:val="-7"/>
          <w:sz w:val="24"/>
          <w:lang w:val="ru-RU"/>
        </w:rPr>
        <w:t xml:space="preserve"> </w:t>
      </w:r>
      <w:r w:rsidRPr="00223E75">
        <w:rPr>
          <w:sz w:val="24"/>
          <w:lang w:val="ru-RU"/>
        </w:rPr>
        <w:t>решения.</w:t>
      </w:r>
    </w:p>
    <w:p w14:paraId="0C8EE2ED" w14:textId="77777777" w:rsidR="00461886" w:rsidRPr="00223E75" w:rsidRDefault="00461886" w:rsidP="00223E75">
      <w:pPr>
        <w:pStyle w:val="af5"/>
        <w:ind w:left="0" w:firstLine="708"/>
        <w:rPr>
          <w:lang w:val="ru-RU"/>
        </w:rPr>
      </w:pPr>
      <w:r w:rsidRPr="00223E75">
        <w:rPr>
          <w:lang w:val="ru-RU"/>
        </w:rPr>
        <w:t>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w:t>
      </w:r>
    </w:p>
    <w:p w14:paraId="60A44728" w14:textId="77777777" w:rsidR="00461886" w:rsidRPr="00223E75" w:rsidRDefault="00461886" w:rsidP="00223E75">
      <w:pPr>
        <w:pStyle w:val="af5"/>
        <w:ind w:left="0" w:firstLine="708"/>
      </w:pPr>
      <w:r w:rsidRPr="00223E75">
        <w:rPr>
          <w:lang w:val="ru-RU"/>
        </w:rPr>
        <w:t xml:space="preserve">Не допускается уплата взноса в компенсационный фонд возмещения вреда Ассоциации в рассрочку или иным способом, исключающим единовременную уплату указанного взноса, также уплата взноса третьими лицами, не являющимися членами Ассоциации, за исключением случая, предусмотренного частью </w:t>
      </w:r>
      <w:r w:rsidRPr="00223E75">
        <w:t xml:space="preserve">16 </w:t>
      </w:r>
      <w:r w:rsidR="00795FDA" w:rsidRPr="00223E75">
        <w:rPr>
          <w:lang w:val="ru-RU"/>
        </w:rPr>
        <w:t>статьи</w:t>
      </w:r>
      <w:r w:rsidRPr="00223E75">
        <w:t xml:space="preserve"> 55.16. </w:t>
      </w:r>
      <w:r w:rsidR="00795FDA" w:rsidRPr="00223E75">
        <w:rPr>
          <w:lang w:val="ru-RU"/>
        </w:rPr>
        <w:t>Градостроительного</w:t>
      </w:r>
      <w:r w:rsidRPr="00223E75">
        <w:t xml:space="preserve"> </w:t>
      </w:r>
      <w:r w:rsidR="00795FDA" w:rsidRPr="00223E75">
        <w:rPr>
          <w:lang w:val="ru-RU"/>
        </w:rPr>
        <w:t>Кодекса Российской Федерации</w:t>
      </w:r>
      <w:r w:rsidRPr="00223E75">
        <w:t>.</w:t>
      </w:r>
    </w:p>
    <w:p w14:paraId="194AB80E" w14:textId="77777777" w:rsidR="00461886" w:rsidRPr="00223E75" w:rsidRDefault="00461886" w:rsidP="00223E75">
      <w:pPr>
        <w:pStyle w:val="af7"/>
        <w:numPr>
          <w:ilvl w:val="2"/>
          <w:numId w:val="10"/>
        </w:numPr>
        <w:tabs>
          <w:tab w:val="left" w:pos="1230"/>
        </w:tabs>
        <w:ind w:left="0" w:firstLine="0"/>
        <w:rPr>
          <w:sz w:val="24"/>
          <w:lang w:val="ru-RU"/>
        </w:rPr>
      </w:pPr>
      <w:r w:rsidRPr="00223E75">
        <w:rPr>
          <w:sz w:val="24"/>
          <w:lang w:val="ru-RU"/>
        </w:rPr>
        <w:t>2.3. Лицу, прекратившему членство в саморегулируемой организации, не возвращаются уплаченные взносы в компенсационный фонд возмещения вреда Ассоциации, если иное не предусмотрено законодательством</w:t>
      </w:r>
      <w:r w:rsidRPr="00223E75">
        <w:rPr>
          <w:spacing w:val="-23"/>
          <w:sz w:val="24"/>
          <w:lang w:val="ru-RU"/>
        </w:rPr>
        <w:t xml:space="preserve"> </w:t>
      </w:r>
      <w:r w:rsidRPr="00223E75">
        <w:rPr>
          <w:sz w:val="24"/>
          <w:lang w:val="ru-RU"/>
        </w:rPr>
        <w:t>РФ.</w:t>
      </w:r>
    </w:p>
    <w:p w14:paraId="6283A17D" w14:textId="77777777" w:rsidR="00461886" w:rsidRPr="00223E75" w:rsidRDefault="00461886" w:rsidP="00223E75">
      <w:pPr>
        <w:pStyle w:val="af7"/>
        <w:numPr>
          <w:ilvl w:val="2"/>
          <w:numId w:val="10"/>
        </w:numPr>
        <w:tabs>
          <w:tab w:val="left" w:pos="1230"/>
        </w:tabs>
        <w:ind w:left="0" w:firstLine="0"/>
        <w:rPr>
          <w:sz w:val="24"/>
          <w:lang w:val="ru-RU"/>
        </w:rPr>
      </w:pPr>
      <w:r w:rsidRPr="00223E75">
        <w:rPr>
          <w:sz w:val="24"/>
          <w:lang w:val="ru-RU"/>
        </w:rPr>
        <w:t>2.4. 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w:t>
      </w:r>
      <w:r w:rsidRPr="00223E75">
        <w:rPr>
          <w:spacing w:val="-28"/>
          <w:sz w:val="24"/>
          <w:lang w:val="ru-RU"/>
        </w:rPr>
        <w:t xml:space="preserve"> </w:t>
      </w:r>
      <w:r w:rsidRPr="00223E75">
        <w:rPr>
          <w:sz w:val="24"/>
          <w:lang w:val="ru-RU"/>
        </w:rPr>
        <w:t>Федерации.</w:t>
      </w:r>
    </w:p>
    <w:p w14:paraId="6ED71F49" w14:textId="77777777" w:rsidR="00461886" w:rsidRPr="00223E75" w:rsidRDefault="0000628F" w:rsidP="00223E75">
      <w:pPr>
        <w:pStyle w:val="af7"/>
        <w:numPr>
          <w:ilvl w:val="2"/>
          <w:numId w:val="10"/>
        </w:numPr>
        <w:tabs>
          <w:tab w:val="left" w:pos="1230"/>
        </w:tabs>
        <w:ind w:left="0" w:firstLine="0"/>
        <w:rPr>
          <w:sz w:val="24"/>
          <w:lang w:val="ru-RU"/>
        </w:rPr>
      </w:pPr>
      <w:r w:rsidRPr="00223E75">
        <w:rPr>
          <w:sz w:val="24"/>
          <w:lang w:val="ru-RU"/>
        </w:rPr>
        <w:t xml:space="preserve">2.5. Минимальный размер взноса в компенсационный фонд возмещения вреда на одного члена </w:t>
      </w:r>
      <w:r w:rsidR="005667FE" w:rsidRPr="00223E75">
        <w:rPr>
          <w:sz w:val="24"/>
          <w:lang w:val="ru-RU"/>
        </w:rPr>
        <w:t>Ассоциации</w:t>
      </w:r>
      <w:r w:rsidRPr="00223E75">
        <w:rPr>
          <w:sz w:val="24"/>
          <w:lang w:val="ru-RU"/>
        </w:rPr>
        <w:t xml:space="preserve"> в зависимости от уровня ответственности члена саморегулируемой организации установлен </w:t>
      </w:r>
      <w:r w:rsidR="00223E75" w:rsidRPr="00223E75">
        <w:rPr>
          <w:sz w:val="24"/>
          <w:szCs w:val="24"/>
          <w:lang w:val="ru-RU"/>
        </w:rPr>
        <w:t xml:space="preserve">частью </w:t>
      </w:r>
      <w:r w:rsidR="00223E75" w:rsidRPr="004F0A7B">
        <w:rPr>
          <w:sz w:val="24"/>
          <w:szCs w:val="24"/>
        </w:rPr>
        <w:t>1</w:t>
      </w:r>
      <w:r w:rsidR="00223E75">
        <w:rPr>
          <w:sz w:val="24"/>
          <w:szCs w:val="24"/>
          <w:lang w:val="ru-RU"/>
        </w:rPr>
        <w:t>2</w:t>
      </w:r>
      <w:r w:rsidR="00223E75" w:rsidRPr="004F0A7B">
        <w:rPr>
          <w:sz w:val="24"/>
          <w:szCs w:val="24"/>
        </w:rPr>
        <w:t xml:space="preserve"> </w:t>
      </w:r>
      <w:proofErr w:type="spellStart"/>
      <w:r w:rsidR="00223E75" w:rsidRPr="004F0A7B">
        <w:rPr>
          <w:sz w:val="24"/>
          <w:szCs w:val="24"/>
        </w:rPr>
        <w:t>статьи</w:t>
      </w:r>
      <w:proofErr w:type="spellEnd"/>
      <w:r w:rsidR="00223E75" w:rsidRPr="004F0A7B">
        <w:rPr>
          <w:sz w:val="24"/>
          <w:szCs w:val="24"/>
        </w:rPr>
        <w:t xml:space="preserve"> 55.16.</w:t>
      </w:r>
      <w:r w:rsidRPr="00223E75">
        <w:rPr>
          <w:sz w:val="24"/>
          <w:lang w:val="ru-RU"/>
        </w:rPr>
        <w:t xml:space="preserve"> Градостроительного Кодекса Российской Федерации.</w:t>
      </w:r>
    </w:p>
    <w:p w14:paraId="4DD81C6B" w14:textId="77777777" w:rsidR="0000628F" w:rsidRPr="00223E75" w:rsidRDefault="0000628F" w:rsidP="00223E75">
      <w:pPr>
        <w:pStyle w:val="af5"/>
        <w:spacing w:before="4"/>
        <w:ind w:left="0"/>
        <w:jc w:val="left"/>
        <w:rPr>
          <w:lang w:val="ru-RU"/>
        </w:rPr>
      </w:pPr>
    </w:p>
    <w:p w14:paraId="76C71A19" w14:textId="77777777" w:rsidR="00461886" w:rsidRPr="00223E75" w:rsidRDefault="00461886" w:rsidP="00223E75">
      <w:pPr>
        <w:pStyle w:val="21"/>
        <w:numPr>
          <w:ilvl w:val="1"/>
          <w:numId w:val="10"/>
        </w:numPr>
        <w:tabs>
          <w:tab w:val="left" w:pos="426"/>
        </w:tabs>
        <w:ind w:left="0" w:firstLine="0"/>
        <w:jc w:val="center"/>
        <w:rPr>
          <w:lang w:val="ru-RU"/>
        </w:rPr>
      </w:pPr>
      <w:r w:rsidRPr="00223E75">
        <w:rPr>
          <w:lang w:val="ru-RU"/>
        </w:rPr>
        <w:t>Размещение средств компенсационного фонда возмещения</w:t>
      </w:r>
      <w:r w:rsidRPr="00223E75">
        <w:rPr>
          <w:spacing w:val="-27"/>
          <w:lang w:val="ru-RU"/>
        </w:rPr>
        <w:t xml:space="preserve"> </w:t>
      </w:r>
      <w:r w:rsidRPr="00223E75">
        <w:rPr>
          <w:lang w:val="ru-RU"/>
        </w:rPr>
        <w:t>вреда</w:t>
      </w:r>
    </w:p>
    <w:p w14:paraId="4F411A22" w14:textId="77777777" w:rsidR="00461886" w:rsidRPr="00223E75" w:rsidRDefault="00461886" w:rsidP="00223E75">
      <w:pPr>
        <w:pStyle w:val="af5"/>
        <w:spacing w:before="6"/>
        <w:ind w:left="0"/>
        <w:jc w:val="left"/>
        <w:rPr>
          <w:b/>
          <w:sz w:val="23"/>
          <w:lang w:val="ru-RU"/>
        </w:rPr>
      </w:pPr>
    </w:p>
    <w:p w14:paraId="0F94574E" w14:textId="77777777" w:rsidR="0076661C" w:rsidRPr="00223E75" w:rsidRDefault="00C05314" w:rsidP="00223E75">
      <w:pPr>
        <w:pStyle w:val="af7"/>
        <w:numPr>
          <w:ilvl w:val="1"/>
          <w:numId w:val="7"/>
        </w:numPr>
        <w:tabs>
          <w:tab w:val="left" w:pos="1230"/>
        </w:tabs>
        <w:ind w:left="0" w:firstLine="0"/>
        <w:rPr>
          <w:sz w:val="24"/>
          <w:lang w:val="ru-RU"/>
        </w:rPr>
      </w:pPr>
      <w:r w:rsidRPr="00223E75">
        <w:rPr>
          <w:sz w:val="24"/>
          <w:lang w:val="ru-RU"/>
        </w:rPr>
        <w:t xml:space="preserve">3.1. </w:t>
      </w:r>
      <w:r w:rsidR="00CC1507" w:rsidRPr="00223E75">
        <w:rPr>
          <w:sz w:val="24"/>
          <w:szCs w:val="24"/>
          <w:lang w:val="ru-RU"/>
        </w:rPr>
        <w:t>Средства компенсационного фонда</w:t>
      </w:r>
      <w:r w:rsidR="00CC1507" w:rsidRPr="00223E75">
        <w:rPr>
          <w:lang w:val="ru-RU"/>
        </w:rPr>
        <w:t xml:space="preserve"> </w:t>
      </w:r>
      <w:r w:rsidR="00CC1507" w:rsidRPr="00223E75">
        <w:rPr>
          <w:sz w:val="24"/>
          <w:szCs w:val="24"/>
          <w:lang w:val="ru-RU"/>
        </w:rPr>
        <w:t xml:space="preserve">возмещения вреда Ассоциации размещаются на </w:t>
      </w:r>
      <w:r w:rsidR="00CC1507" w:rsidRPr="00223E75">
        <w:rPr>
          <w:sz w:val="24"/>
          <w:szCs w:val="24"/>
          <w:lang w:val="ru-RU"/>
        </w:rPr>
        <w:lastRenderedPageBreak/>
        <w:t>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461886" w:rsidRPr="00223E75">
        <w:rPr>
          <w:sz w:val="24"/>
          <w:lang w:val="ru-RU"/>
        </w:rPr>
        <w:t>. Договоры специального банковского счета являются</w:t>
      </w:r>
      <w:r w:rsidR="0076661C" w:rsidRPr="00223E75">
        <w:rPr>
          <w:spacing w:val="-27"/>
          <w:sz w:val="24"/>
          <w:lang w:val="ru-RU"/>
        </w:rPr>
        <w:t xml:space="preserve"> </w:t>
      </w:r>
      <w:r w:rsidR="00461886" w:rsidRPr="00223E75">
        <w:rPr>
          <w:sz w:val="24"/>
          <w:lang w:val="ru-RU"/>
        </w:rPr>
        <w:t>бессрочными.</w:t>
      </w:r>
    </w:p>
    <w:p w14:paraId="48E613B7" w14:textId="77777777" w:rsidR="0076661C" w:rsidRPr="00223E75" w:rsidRDefault="0076661C" w:rsidP="00223E75">
      <w:pPr>
        <w:pStyle w:val="af7"/>
        <w:numPr>
          <w:ilvl w:val="1"/>
          <w:numId w:val="7"/>
        </w:numPr>
        <w:tabs>
          <w:tab w:val="left" w:pos="1230"/>
        </w:tabs>
        <w:ind w:left="0" w:firstLine="0"/>
        <w:rPr>
          <w:sz w:val="24"/>
          <w:lang w:val="ru-RU"/>
        </w:rPr>
      </w:pPr>
      <w:r w:rsidRPr="00223E75">
        <w:rPr>
          <w:sz w:val="24"/>
          <w:szCs w:val="24"/>
          <w:lang w:val="ru-RU"/>
        </w:rPr>
        <w:t>3.1.1. Ассоциация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на специальных банковских счетах, указанных в п. 3.1 настоящего Положения.</w:t>
      </w:r>
    </w:p>
    <w:p w14:paraId="3D8F3F27" w14:textId="77777777" w:rsidR="00461886" w:rsidRPr="00223E75" w:rsidRDefault="00C05314" w:rsidP="00223E75">
      <w:pPr>
        <w:pStyle w:val="af7"/>
        <w:numPr>
          <w:ilvl w:val="1"/>
          <w:numId w:val="7"/>
        </w:numPr>
        <w:tabs>
          <w:tab w:val="left" w:pos="1230"/>
        </w:tabs>
        <w:ind w:left="0" w:firstLine="0"/>
        <w:rPr>
          <w:sz w:val="24"/>
          <w:lang w:val="ru-RU"/>
        </w:rPr>
      </w:pPr>
      <w:r w:rsidRPr="00223E75">
        <w:rPr>
          <w:sz w:val="24"/>
          <w:lang w:val="ru-RU"/>
        </w:rPr>
        <w:t xml:space="preserve">3.2. </w:t>
      </w:r>
      <w:r w:rsidR="00461886" w:rsidRPr="00223E75">
        <w:rPr>
          <w:sz w:val="24"/>
          <w:lang w:val="ru-RU"/>
        </w:rPr>
        <w:t>Средства компенсационного фонда возмещения вреда, внесенные на специальные банковские счета, используются на цели и в случаях, которые предусмотрены законодательством Российской Федерации и настоящим</w:t>
      </w:r>
      <w:r w:rsidR="00461886" w:rsidRPr="00223E75">
        <w:rPr>
          <w:spacing w:val="-32"/>
          <w:sz w:val="24"/>
          <w:lang w:val="ru-RU"/>
        </w:rPr>
        <w:t xml:space="preserve"> </w:t>
      </w:r>
      <w:r w:rsidR="00461886" w:rsidRPr="00223E75">
        <w:rPr>
          <w:sz w:val="24"/>
          <w:lang w:val="ru-RU"/>
        </w:rPr>
        <w:t>Положением.</w:t>
      </w:r>
    </w:p>
    <w:p w14:paraId="3B7695AF" w14:textId="77777777" w:rsidR="00C76A96" w:rsidRPr="00223E75" w:rsidRDefault="00C05314" w:rsidP="00223E75">
      <w:pPr>
        <w:pStyle w:val="af7"/>
        <w:numPr>
          <w:ilvl w:val="1"/>
          <w:numId w:val="7"/>
        </w:numPr>
        <w:tabs>
          <w:tab w:val="left" w:pos="1233"/>
        </w:tabs>
        <w:ind w:left="0" w:firstLine="0"/>
        <w:rPr>
          <w:sz w:val="24"/>
          <w:lang w:val="ru-RU"/>
        </w:rPr>
      </w:pPr>
      <w:r w:rsidRPr="00223E75">
        <w:rPr>
          <w:sz w:val="24"/>
          <w:lang w:val="ru-RU"/>
        </w:rPr>
        <w:t xml:space="preserve">3.3. </w:t>
      </w:r>
      <w:r w:rsidR="00461886" w:rsidRPr="00223E75">
        <w:rPr>
          <w:sz w:val="24"/>
          <w:lang w:val="ru-RU"/>
        </w:rPr>
        <w:t>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не может быть обращено взыскание по обязательствам Ассоциации, за исключением случаев, предусмотренных п. 4.1. настоящего Положения, и такие средства не включаются в конкурсную массу при признании судом саморегулируемой организации несостоятельной</w:t>
      </w:r>
      <w:r w:rsidR="00461886" w:rsidRPr="00223E75">
        <w:rPr>
          <w:spacing w:val="-9"/>
          <w:sz w:val="24"/>
          <w:lang w:val="ru-RU"/>
        </w:rPr>
        <w:t xml:space="preserve"> </w:t>
      </w:r>
      <w:r w:rsidR="00461886" w:rsidRPr="00223E75">
        <w:rPr>
          <w:sz w:val="24"/>
          <w:lang w:val="ru-RU"/>
        </w:rPr>
        <w:t>(банкротом).</w:t>
      </w:r>
    </w:p>
    <w:p w14:paraId="4F591E3C" w14:textId="77777777" w:rsidR="00461886" w:rsidRPr="00223E75" w:rsidRDefault="00C05314" w:rsidP="00223E75">
      <w:pPr>
        <w:pStyle w:val="af7"/>
        <w:numPr>
          <w:ilvl w:val="1"/>
          <w:numId w:val="7"/>
        </w:numPr>
        <w:tabs>
          <w:tab w:val="left" w:pos="1233"/>
        </w:tabs>
        <w:ind w:left="0" w:firstLine="0"/>
        <w:rPr>
          <w:sz w:val="24"/>
          <w:lang w:val="ru-RU"/>
        </w:rPr>
      </w:pPr>
      <w:r w:rsidRPr="00223E75">
        <w:rPr>
          <w:sz w:val="24"/>
          <w:shd w:val="clear" w:color="auto" w:fill="FFFFFF" w:themeFill="background1"/>
          <w:lang w:val="ru-RU"/>
        </w:rPr>
        <w:t xml:space="preserve">3.4. </w:t>
      </w:r>
      <w:r w:rsidR="00461886" w:rsidRPr="00223E75">
        <w:rPr>
          <w:sz w:val="24"/>
          <w:shd w:val="clear" w:color="auto" w:fill="FFFFFF" w:themeFill="background1"/>
          <w:lang w:val="ru-RU"/>
        </w:rPr>
        <w:t>Права на средства компенсационного фонда Ассоциации, размещенные на</w:t>
      </w:r>
      <w:r w:rsidR="00461886" w:rsidRPr="00223E75">
        <w:rPr>
          <w:sz w:val="24"/>
          <w:lang w:val="ru-RU"/>
        </w:rPr>
        <w:t xml:space="preserve"> специальных банковских счетах, принадлежат Ассоциации. 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строителей. </w:t>
      </w:r>
      <w:r w:rsidR="00C14367" w:rsidRPr="00223E75">
        <w:rPr>
          <w:sz w:val="24"/>
          <w:lang w:val="ru-RU"/>
        </w:rPr>
        <w:t xml:space="preserve">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об Ассоциации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Ассоциации. Кредитная организация переводит средства компенсационного фонда </w:t>
      </w:r>
      <w:r w:rsidR="00157F35" w:rsidRPr="00223E75">
        <w:rPr>
          <w:sz w:val="24"/>
          <w:lang w:val="ru-RU"/>
        </w:rPr>
        <w:t>возмещения вреда Ассоциации</w:t>
      </w:r>
      <w:r w:rsidR="00C14367" w:rsidRPr="00223E75">
        <w:rPr>
          <w:sz w:val="24"/>
          <w:lang w:val="ru-RU"/>
        </w:rPr>
        <w:t xml:space="preserve"> в соответствии с таким требованием о переводе.</w:t>
      </w:r>
    </w:p>
    <w:p w14:paraId="28E9BE76" w14:textId="77777777" w:rsidR="00461886" w:rsidRPr="00223E75" w:rsidRDefault="00C05314" w:rsidP="00223E75">
      <w:pPr>
        <w:pStyle w:val="af7"/>
        <w:numPr>
          <w:ilvl w:val="1"/>
          <w:numId w:val="7"/>
        </w:numPr>
        <w:tabs>
          <w:tab w:val="left" w:pos="1300"/>
        </w:tabs>
        <w:ind w:left="0" w:firstLine="0"/>
        <w:rPr>
          <w:sz w:val="24"/>
          <w:lang w:val="ru-RU"/>
        </w:rPr>
      </w:pPr>
      <w:r w:rsidRPr="00223E75">
        <w:rPr>
          <w:sz w:val="24"/>
          <w:lang w:val="ru-RU"/>
        </w:rPr>
        <w:t xml:space="preserve">3.5. </w:t>
      </w:r>
      <w:r w:rsidR="00461886" w:rsidRPr="00223E75">
        <w:rPr>
          <w:sz w:val="24"/>
          <w:lang w:val="ru-RU"/>
        </w:rP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саморегулируемой организации, об остатке средств на  специальном счете</w:t>
      </w:r>
      <w:r w:rsidR="008B402B" w:rsidRPr="00223E75">
        <w:rPr>
          <w:sz w:val="24"/>
          <w:lang w:val="ru-RU"/>
        </w:rPr>
        <w:t xml:space="preserve"> </w:t>
      </w:r>
      <w:r w:rsidR="00461886" w:rsidRPr="00223E75">
        <w:rPr>
          <w:sz w:val="24"/>
          <w:lang w:val="ru-RU"/>
        </w:rPr>
        <w:t>(счетах), а также</w:t>
      </w:r>
      <w:r w:rsidR="008B402B" w:rsidRPr="00223E75">
        <w:rPr>
          <w:sz w:val="24"/>
          <w:lang w:val="ru-RU"/>
        </w:rPr>
        <w:t xml:space="preserve"> </w:t>
      </w:r>
      <w:r w:rsidR="00461886" w:rsidRPr="00223E75">
        <w:rPr>
          <w:sz w:val="24"/>
          <w:lang w:val="ru-RU"/>
        </w:rPr>
        <w:t>о</w:t>
      </w:r>
      <w:r w:rsidR="008B402B" w:rsidRPr="00223E75">
        <w:rPr>
          <w:sz w:val="24"/>
          <w:lang w:val="ru-RU"/>
        </w:rPr>
        <w:t xml:space="preserve"> </w:t>
      </w:r>
      <w:r w:rsidR="00461886" w:rsidRPr="00223E75">
        <w:rPr>
          <w:sz w:val="24"/>
          <w:lang w:val="ru-RU"/>
        </w:rPr>
        <w:t>средствах</w:t>
      </w:r>
      <w:r w:rsidR="008B402B" w:rsidRPr="00223E75">
        <w:rPr>
          <w:sz w:val="24"/>
          <w:lang w:val="ru-RU"/>
        </w:rPr>
        <w:t xml:space="preserve"> </w:t>
      </w:r>
      <w:r w:rsidR="00461886" w:rsidRPr="00223E75">
        <w:rPr>
          <w:sz w:val="24"/>
          <w:lang w:val="ru-RU"/>
        </w:rPr>
        <w:t>компенсационного</w:t>
      </w:r>
      <w:r w:rsidR="008B402B" w:rsidRPr="00223E75">
        <w:rPr>
          <w:sz w:val="24"/>
          <w:lang w:val="ru-RU"/>
        </w:rPr>
        <w:t xml:space="preserve"> </w:t>
      </w:r>
      <w:r w:rsidR="00461886" w:rsidRPr="00223E75">
        <w:rPr>
          <w:sz w:val="24"/>
          <w:lang w:val="ru-RU"/>
        </w:rPr>
        <w:t>фонда</w:t>
      </w:r>
      <w:r w:rsidR="008B402B" w:rsidRPr="00223E75">
        <w:rPr>
          <w:sz w:val="24"/>
          <w:lang w:val="ru-RU"/>
        </w:rPr>
        <w:t xml:space="preserve"> </w:t>
      </w:r>
      <w:r w:rsidR="00461886" w:rsidRPr="00223E75">
        <w:rPr>
          <w:sz w:val="24"/>
          <w:lang w:val="ru-RU"/>
        </w:rPr>
        <w:t>возмещения вреда, размещенных во вкладах (депозитах) и в иных финансовых активах саморегулируемых организаций, по форме, установленной Банком России.</w:t>
      </w:r>
    </w:p>
    <w:p w14:paraId="2A3C8677" w14:textId="77777777" w:rsidR="00084DAF" w:rsidRPr="00223E75" w:rsidRDefault="00084DAF" w:rsidP="00223E75">
      <w:pPr>
        <w:pStyle w:val="af7"/>
        <w:numPr>
          <w:ilvl w:val="1"/>
          <w:numId w:val="7"/>
        </w:numPr>
        <w:tabs>
          <w:tab w:val="left" w:pos="1230"/>
        </w:tabs>
        <w:ind w:left="0" w:firstLine="0"/>
        <w:rPr>
          <w:sz w:val="24"/>
          <w:szCs w:val="24"/>
          <w:lang w:val="ru-RU"/>
        </w:rPr>
      </w:pPr>
      <w:r w:rsidRPr="00223E75">
        <w:rPr>
          <w:sz w:val="24"/>
          <w:szCs w:val="24"/>
          <w:lang w:val="ru-RU"/>
        </w:rPr>
        <w:t>3.</w:t>
      </w:r>
      <w:r w:rsidR="004C6722" w:rsidRPr="00223E75">
        <w:rPr>
          <w:sz w:val="24"/>
          <w:szCs w:val="24"/>
          <w:lang w:val="ru-RU"/>
        </w:rPr>
        <w:t>6</w:t>
      </w:r>
      <w:r w:rsidRPr="00223E75">
        <w:rPr>
          <w:sz w:val="24"/>
          <w:szCs w:val="24"/>
          <w:lang w:val="ru-RU"/>
        </w:rPr>
        <w:t>.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пункта 3.1</w:t>
      </w:r>
      <w:r w:rsidR="000B2F54" w:rsidRPr="00223E75">
        <w:rPr>
          <w:sz w:val="24"/>
          <w:szCs w:val="24"/>
          <w:lang w:val="ru-RU"/>
        </w:rPr>
        <w:t>1</w:t>
      </w:r>
      <w:r w:rsidRPr="00223E75">
        <w:rPr>
          <w:sz w:val="24"/>
          <w:szCs w:val="24"/>
          <w:lang w:val="ru-RU"/>
        </w:rPr>
        <w:t xml:space="preserve"> настоящего Положения.</w:t>
      </w:r>
    </w:p>
    <w:p w14:paraId="6EFF55A6" w14:textId="77777777" w:rsidR="004C6722" w:rsidRPr="00223E75" w:rsidRDefault="00084DAF" w:rsidP="00223E75">
      <w:pPr>
        <w:pStyle w:val="af7"/>
        <w:numPr>
          <w:ilvl w:val="1"/>
          <w:numId w:val="7"/>
        </w:numPr>
        <w:tabs>
          <w:tab w:val="left" w:pos="1230"/>
        </w:tabs>
        <w:ind w:left="0" w:firstLine="0"/>
        <w:rPr>
          <w:sz w:val="24"/>
          <w:szCs w:val="24"/>
          <w:lang w:val="ru-RU"/>
        </w:rPr>
      </w:pPr>
      <w:r w:rsidRPr="00223E75">
        <w:rPr>
          <w:sz w:val="24"/>
          <w:szCs w:val="24"/>
          <w:lang w:val="ru-RU"/>
        </w:rPr>
        <w:t>3.</w:t>
      </w:r>
      <w:r w:rsidR="004C6722" w:rsidRPr="00223E75">
        <w:rPr>
          <w:sz w:val="24"/>
          <w:szCs w:val="24"/>
          <w:lang w:val="ru-RU"/>
        </w:rPr>
        <w:t>7</w:t>
      </w:r>
      <w:r w:rsidRPr="00223E75">
        <w:rPr>
          <w:sz w:val="24"/>
          <w:szCs w:val="24"/>
          <w:lang w:val="ru-RU"/>
        </w:rPr>
        <w:t>. В случае несоответствия кредитной организации требованиям, предусмотренным пунктом 3.1 настоящего Положения,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14:paraId="5485BA03" w14:textId="77777777" w:rsidR="00084DAF" w:rsidRPr="00223E75" w:rsidRDefault="004C6722" w:rsidP="00223E75">
      <w:pPr>
        <w:pStyle w:val="af7"/>
        <w:numPr>
          <w:ilvl w:val="1"/>
          <w:numId w:val="7"/>
        </w:numPr>
        <w:tabs>
          <w:tab w:val="left" w:pos="1230"/>
        </w:tabs>
        <w:ind w:left="0" w:firstLine="0"/>
        <w:rPr>
          <w:sz w:val="24"/>
          <w:szCs w:val="24"/>
          <w:lang w:val="ru-RU"/>
        </w:rPr>
      </w:pPr>
      <w:r w:rsidRPr="00223E75">
        <w:rPr>
          <w:sz w:val="24"/>
          <w:szCs w:val="24"/>
          <w:lang w:val="ru-RU"/>
        </w:rPr>
        <w:t>3.8.</w:t>
      </w:r>
      <w:r w:rsidR="00084DAF" w:rsidRPr="00223E75">
        <w:rPr>
          <w:sz w:val="24"/>
          <w:szCs w:val="24"/>
          <w:lang w:val="ru-RU"/>
        </w:rPr>
        <w:t xml:space="preserve"> Кредитная организация перечисляет средства компенсационного фонда возмещения вреда 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3.1 настоящего Положения,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14:paraId="293DF6E8" w14:textId="77777777" w:rsidR="004C6722" w:rsidRPr="00223E75" w:rsidRDefault="004C6722" w:rsidP="00223E75">
      <w:pPr>
        <w:pStyle w:val="af7"/>
        <w:numPr>
          <w:ilvl w:val="1"/>
          <w:numId w:val="7"/>
        </w:numPr>
        <w:tabs>
          <w:tab w:val="left" w:pos="1190"/>
        </w:tabs>
        <w:ind w:left="0" w:firstLine="0"/>
        <w:rPr>
          <w:sz w:val="24"/>
          <w:lang w:val="ru-RU"/>
        </w:rPr>
      </w:pPr>
      <w:r w:rsidRPr="00223E75">
        <w:rPr>
          <w:sz w:val="24"/>
          <w:lang w:val="ru-RU"/>
        </w:rPr>
        <w:t>3.9. Решение об определении возможных способов размещения средств компенсационного фонда возмещения вреда Ассоциации принимает Общее собрание членов</w:t>
      </w:r>
      <w:r w:rsidRPr="00223E75">
        <w:rPr>
          <w:spacing w:val="-7"/>
          <w:sz w:val="24"/>
          <w:lang w:val="ru-RU"/>
        </w:rPr>
        <w:t xml:space="preserve"> </w:t>
      </w:r>
      <w:r w:rsidRPr="00223E75">
        <w:rPr>
          <w:sz w:val="24"/>
          <w:lang w:val="ru-RU"/>
        </w:rPr>
        <w:t>Ассоциации.</w:t>
      </w:r>
    </w:p>
    <w:p w14:paraId="4935F8C0" w14:textId="77777777" w:rsidR="00461886" w:rsidRPr="00223E75" w:rsidRDefault="00C05314" w:rsidP="00223E75">
      <w:pPr>
        <w:pStyle w:val="af7"/>
        <w:numPr>
          <w:ilvl w:val="1"/>
          <w:numId w:val="7"/>
        </w:numPr>
        <w:tabs>
          <w:tab w:val="left" w:pos="1190"/>
        </w:tabs>
        <w:ind w:left="0" w:firstLine="0"/>
        <w:rPr>
          <w:sz w:val="24"/>
          <w:lang w:val="ru-RU"/>
        </w:rPr>
      </w:pPr>
      <w:r w:rsidRPr="00223E75">
        <w:rPr>
          <w:sz w:val="24"/>
          <w:lang w:val="ru-RU"/>
        </w:rPr>
        <w:t xml:space="preserve">3.10. </w:t>
      </w:r>
      <w:r w:rsidR="00461886" w:rsidRPr="00223E75">
        <w:rPr>
          <w:sz w:val="24"/>
          <w:lang w:val="ru-RU"/>
        </w:rPr>
        <w:t xml:space="preserve">Размещение средств компенсационного фонда возмещения вреда Ассоциации </w:t>
      </w:r>
      <w:r w:rsidR="00461886" w:rsidRPr="00223E75">
        <w:rPr>
          <w:sz w:val="24"/>
          <w:lang w:val="ru-RU"/>
        </w:rPr>
        <w:lastRenderedPageBreak/>
        <w:t>осуществля</w:t>
      </w:r>
      <w:r w:rsidR="00490A5A" w:rsidRPr="00223E75">
        <w:rPr>
          <w:sz w:val="24"/>
          <w:lang w:val="ru-RU"/>
        </w:rPr>
        <w:t>е</w:t>
      </w:r>
      <w:r w:rsidR="00461886" w:rsidRPr="00223E75">
        <w:rPr>
          <w:sz w:val="24"/>
          <w:lang w:val="ru-RU"/>
        </w:rPr>
        <w:t>тся с учетом обеспечения исполнения обязательств Ассоциации в соответствии с пунктом 3.1</w:t>
      </w:r>
      <w:r w:rsidR="000B2F54" w:rsidRPr="00223E75">
        <w:rPr>
          <w:sz w:val="24"/>
          <w:lang w:val="ru-RU"/>
        </w:rPr>
        <w:t>1</w:t>
      </w:r>
      <w:r w:rsidR="00461886" w:rsidRPr="00223E75">
        <w:rPr>
          <w:sz w:val="24"/>
          <w:lang w:val="ru-RU"/>
        </w:rPr>
        <w:t>. настоящего Положения.</w:t>
      </w:r>
    </w:p>
    <w:p w14:paraId="3694A8C1" w14:textId="77777777" w:rsidR="00461886" w:rsidRPr="00223E75" w:rsidRDefault="00C05314" w:rsidP="00223E75">
      <w:pPr>
        <w:pStyle w:val="af7"/>
        <w:numPr>
          <w:ilvl w:val="1"/>
          <w:numId w:val="7"/>
        </w:numPr>
        <w:tabs>
          <w:tab w:val="left" w:pos="1190"/>
        </w:tabs>
        <w:ind w:left="0" w:firstLine="0"/>
        <w:rPr>
          <w:sz w:val="24"/>
          <w:lang w:val="ru-RU"/>
        </w:rPr>
      </w:pPr>
      <w:r w:rsidRPr="00223E75">
        <w:rPr>
          <w:sz w:val="24"/>
          <w:lang w:val="ru-RU"/>
        </w:rPr>
        <w:t>3.1</w:t>
      </w:r>
      <w:r w:rsidR="000B2F54" w:rsidRPr="00223E75">
        <w:rPr>
          <w:sz w:val="24"/>
          <w:lang w:val="ru-RU"/>
        </w:rPr>
        <w:t>1</w:t>
      </w:r>
      <w:r w:rsidRPr="00223E75">
        <w:rPr>
          <w:sz w:val="24"/>
          <w:lang w:val="ru-RU"/>
        </w:rPr>
        <w:t xml:space="preserve">. </w:t>
      </w:r>
      <w:r w:rsidR="00461886" w:rsidRPr="00223E75">
        <w:rPr>
          <w:sz w:val="24"/>
          <w:lang w:val="ru-RU"/>
        </w:rPr>
        <w:t>При необходимости осуществления выплат из средств компенсационного фонда возмещения вреда срок возврата средств из указанных активов не должен превышать десять рабочих дней с момента возникновения такой</w:t>
      </w:r>
      <w:r w:rsidR="00461886" w:rsidRPr="00223E75">
        <w:rPr>
          <w:spacing w:val="-32"/>
          <w:sz w:val="24"/>
          <w:lang w:val="ru-RU"/>
        </w:rPr>
        <w:t xml:space="preserve"> </w:t>
      </w:r>
      <w:r w:rsidR="00461886" w:rsidRPr="00223E75">
        <w:rPr>
          <w:sz w:val="24"/>
          <w:lang w:val="ru-RU"/>
        </w:rPr>
        <w:t>необходимости.</w:t>
      </w:r>
    </w:p>
    <w:p w14:paraId="001AC723" w14:textId="77777777" w:rsidR="00461886" w:rsidRPr="00223E75" w:rsidRDefault="00461886" w:rsidP="00223E75">
      <w:pPr>
        <w:pStyle w:val="af5"/>
        <w:spacing w:before="5"/>
        <w:ind w:left="0"/>
        <w:jc w:val="left"/>
        <w:rPr>
          <w:lang w:val="ru-RU"/>
        </w:rPr>
      </w:pPr>
    </w:p>
    <w:p w14:paraId="1E564715" w14:textId="77777777" w:rsidR="00461886" w:rsidRPr="00223E75" w:rsidRDefault="00461886" w:rsidP="00223E75">
      <w:pPr>
        <w:pStyle w:val="21"/>
        <w:numPr>
          <w:ilvl w:val="1"/>
          <w:numId w:val="10"/>
        </w:numPr>
        <w:tabs>
          <w:tab w:val="left" w:pos="284"/>
        </w:tabs>
        <w:ind w:left="0" w:firstLine="0"/>
        <w:jc w:val="center"/>
        <w:rPr>
          <w:lang w:val="ru-RU"/>
        </w:rPr>
      </w:pPr>
      <w:r w:rsidRPr="00223E75">
        <w:rPr>
          <w:lang w:val="ru-RU"/>
        </w:rPr>
        <w:t>Выплаты из компенсационного фонда возмещения</w:t>
      </w:r>
      <w:r w:rsidRPr="00223E75">
        <w:rPr>
          <w:spacing w:val="-30"/>
          <w:lang w:val="ru-RU"/>
        </w:rPr>
        <w:t xml:space="preserve"> </w:t>
      </w:r>
      <w:r w:rsidRPr="00223E75">
        <w:rPr>
          <w:lang w:val="ru-RU"/>
        </w:rPr>
        <w:t>вреда</w:t>
      </w:r>
    </w:p>
    <w:p w14:paraId="6EF1C167" w14:textId="77777777" w:rsidR="00461886" w:rsidRPr="00223E75" w:rsidRDefault="00461886" w:rsidP="00223E75">
      <w:pPr>
        <w:pStyle w:val="af5"/>
        <w:spacing w:before="6"/>
        <w:ind w:left="0"/>
        <w:jc w:val="left"/>
        <w:rPr>
          <w:b/>
          <w:sz w:val="23"/>
          <w:lang w:val="ru-RU"/>
        </w:rPr>
      </w:pPr>
    </w:p>
    <w:p w14:paraId="4B956D4D" w14:textId="77777777" w:rsidR="00461886" w:rsidRPr="00223E75" w:rsidRDefault="000847CC" w:rsidP="00223E75">
      <w:pPr>
        <w:pStyle w:val="af7"/>
        <w:numPr>
          <w:ilvl w:val="1"/>
          <w:numId w:val="6"/>
        </w:numPr>
        <w:tabs>
          <w:tab w:val="left" w:pos="1062"/>
        </w:tabs>
        <w:ind w:left="0" w:firstLine="0"/>
        <w:rPr>
          <w:sz w:val="24"/>
          <w:lang w:val="ru-RU"/>
        </w:rPr>
      </w:pPr>
      <w:r w:rsidRPr="00223E75">
        <w:rPr>
          <w:sz w:val="24"/>
          <w:lang w:val="ru-RU"/>
        </w:rPr>
        <w:t xml:space="preserve">4.1. </w:t>
      </w:r>
      <w:r w:rsidR="00461886" w:rsidRPr="00223E75">
        <w:rPr>
          <w:sz w:val="24"/>
          <w:lang w:val="ru-RU"/>
        </w:rPr>
        <w:t>Не допускается перечисление кредитной организацией средств компенсационного фонда возмещения вреда Ассоциации, за исключением следующих случаев:</w:t>
      </w:r>
    </w:p>
    <w:p w14:paraId="3E8EF791" w14:textId="77777777" w:rsidR="00461886" w:rsidRPr="00223E75" w:rsidRDefault="000847CC" w:rsidP="00223E75">
      <w:pPr>
        <w:pStyle w:val="af7"/>
        <w:numPr>
          <w:ilvl w:val="2"/>
          <w:numId w:val="6"/>
        </w:numPr>
        <w:tabs>
          <w:tab w:val="left" w:pos="1242"/>
        </w:tabs>
        <w:ind w:left="0" w:firstLine="0"/>
        <w:rPr>
          <w:sz w:val="24"/>
          <w:lang w:val="ru-RU"/>
        </w:rPr>
      </w:pPr>
      <w:r w:rsidRPr="00223E75">
        <w:rPr>
          <w:sz w:val="24"/>
          <w:lang w:val="ru-RU"/>
        </w:rPr>
        <w:t xml:space="preserve">4.1.1.  </w:t>
      </w:r>
      <w:r w:rsidR="00461886" w:rsidRPr="00223E75">
        <w:rPr>
          <w:sz w:val="24"/>
          <w:lang w:val="ru-RU"/>
        </w:rPr>
        <w:t>возврат ошибочно перечисленных средств;</w:t>
      </w:r>
    </w:p>
    <w:p w14:paraId="0DBC524A" w14:textId="77777777" w:rsidR="00461886" w:rsidRPr="00223E75" w:rsidRDefault="000847CC" w:rsidP="00223E75">
      <w:pPr>
        <w:pStyle w:val="af7"/>
        <w:numPr>
          <w:ilvl w:val="2"/>
          <w:numId w:val="6"/>
        </w:numPr>
        <w:tabs>
          <w:tab w:val="left" w:pos="1242"/>
        </w:tabs>
        <w:ind w:left="0" w:firstLine="0"/>
        <w:rPr>
          <w:sz w:val="24"/>
          <w:lang w:val="ru-RU"/>
        </w:rPr>
      </w:pPr>
      <w:r w:rsidRPr="00223E75">
        <w:rPr>
          <w:sz w:val="24"/>
          <w:lang w:val="ru-RU"/>
        </w:rPr>
        <w:t xml:space="preserve">4.1.2. </w:t>
      </w:r>
      <w:r w:rsidR="00461886" w:rsidRPr="00223E75">
        <w:rPr>
          <w:sz w:val="24"/>
          <w:lang w:val="ru-RU"/>
        </w:rPr>
        <w:t>размещение средств компенсационного фонда возмещения вреда в целях их сохранения и увеличения их размера;</w:t>
      </w:r>
    </w:p>
    <w:p w14:paraId="0CADA7D8" w14:textId="77777777" w:rsidR="00A84947" w:rsidRPr="00223E75" w:rsidRDefault="000847CC" w:rsidP="00223E75">
      <w:pPr>
        <w:pStyle w:val="af7"/>
        <w:numPr>
          <w:ilvl w:val="2"/>
          <w:numId w:val="6"/>
        </w:numPr>
        <w:tabs>
          <w:tab w:val="left" w:pos="1242"/>
        </w:tabs>
        <w:ind w:left="0" w:firstLine="0"/>
        <w:rPr>
          <w:sz w:val="24"/>
          <w:lang w:val="ru-RU"/>
        </w:rPr>
      </w:pPr>
      <w:r w:rsidRPr="00223E75">
        <w:rPr>
          <w:sz w:val="24"/>
          <w:lang w:val="ru-RU"/>
        </w:rPr>
        <w:t xml:space="preserve">4.1.3. </w:t>
      </w:r>
      <w:r w:rsidR="00461886" w:rsidRPr="00223E75">
        <w:rPr>
          <w:sz w:val="24"/>
          <w:lang w:val="ru-RU"/>
        </w:rPr>
        <w:t>осуществление выплат из средств компенсационного фонда возмещения вреда в</w:t>
      </w:r>
      <w:r w:rsidR="001149FD" w:rsidRPr="00223E75">
        <w:rPr>
          <w:sz w:val="24"/>
          <w:lang w:val="ru-RU"/>
        </w:rPr>
        <w:t xml:space="preserve"> </w:t>
      </w:r>
      <w:r w:rsidR="00461886" w:rsidRPr="00223E75">
        <w:rPr>
          <w:sz w:val="24"/>
          <w:lang w:val="ru-RU"/>
        </w:rPr>
        <w:t>результате наступления</w:t>
      </w:r>
      <w:r w:rsidR="001149FD" w:rsidRPr="00223E75">
        <w:rPr>
          <w:sz w:val="24"/>
          <w:lang w:val="ru-RU"/>
        </w:rPr>
        <w:t xml:space="preserve"> </w:t>
      </w:r>
      <w:r w:rsidR="00461886" w:rsidRPr="00223E75">
        <w:rPr>
          <w:sz w:val="24"/>
          <w:lang w:val="ru-RU"/>
        </w:rPr>
        <w:t>ответственности, предусмотренной законодательством</w:t>
      </w:r>
      <w:r w:rsidR="0052045E" w:rsidRPr="00223E75">
        <w:rPr>
          <w:sz w:val="24"/>
          <w:lang w:val="ru-RU"/>
        </w:rPr>
        <w:t xml:space="preserve"> </w:t>
      </w:r>
      <w:r w:rsidR="00461886" w:rsidRPr="00223E75">
        <w:rPr>
          <w:sz w:val="24"/>
          <w:lang w:val="ru-RU"/>
        </w:rPr>
        <w:t>Российской Федерации, в случаях, предусмотренных законодательством Российской Федерации (выплаты в целях возмещения вреда и судебные издержки);</w:t>
      </w:r>
    </w:p>
    <w:p w14:paraId="7D0CBD77" w14:textId="77777777" w:rsidR="00A84947" w:rsidRPr="00223E75" w:rsidRDefault="000847CC" w:rsidP="00223E75">
      <w:pPr>
        <w:pStyle w:val="af7"/>
        <w:numPr>
          <w:ilvl w:val="2"/>
          <w:numId w:val="6"/>
        </w:numPr>
        <w:tabs>
          <w:tab w:val="left" w:pos="1242"/>
        </w:tabs>
        <w:ind w:left="0" w:firstLine="0"/>
        <w:rPr>
          <w:sz w:val="24"/>
          <w:lang w:val="ru-RU"/>
        </w:rPr>
      </w:pPr>
      <w:r w:rsidRPr="00223E75">
        <w:rPr>
          <w:sz w:val="24"/>
          <w:lang w:val="ru-RU"/>
        </w:rPr>
        <w:t xml:space="preserve">4.1.4. </w:t>
      </w:r>
      <w:r w:rsidR="00A84947" w:rsidRPr="00223E75">
        <w:rPr>
          <w:sz w:val="24"/>
          <w:szCs w:val="24"/>
          <w:lang w:val="ru-RU" w:eastAsia="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14:paraId="6CCD80AE" w14:textId="77777777" w:rsidR="00A84947" w:rsidRPr="00223E75" w:rsidRDefault="00A84947" w:rsidP="00223E75">
      <w:pPr>
        <w:autoSpaceDE w:val="0"/>
        <w:autoSpaceDN w:val="0"/>
        <w:adjustRightInd w:val="0"/>
        <w:spacing w:after="0" w:line="240" w:lineRule="auto"/>
        <w:ind w:firstLine="539"/>
        <w:jc w:val="both"/>
        <w:rPr>
          <w:rFonts w:ascii="Times New Roman" w:hAnsi="Times New Roman"/>
          <w:sz w:val="24"/>
          <w:szCs w:val="24"/>
          <w:lang w:eastAsia="ru-RU"/>
        </w:rPr>
      </w:pPr>
      <w:r w:rsidRPr="00223E75">
        <w:rPr>
          <w:rFonts w:ascii="Times New Roman" w:hAnsi="Times New Roman"/>
          <w:sz w:val="24"/>
          <w:szCs w:val="24"/>
          <w:lang w:eastAsia="ru-RU"/>
        </w:rPr>
        <w:t>4.1.4.1.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14:paraId="22CE7631" w14:textId="77777777" w:rsidR="00461886" w:rsidRPr="00223E75" w:rsidRDefault="00A84947" w:rsidP="00223E75">
      <w:pPr>
        <w:pStyle w:val="af7"/>
        <w:numPr>
          <w:ilvl w:val="2"/>
          <w:numId w:val="6"/>
        </w:numPr>
        <w:tabs>
          <w:tab w:val="left" w:pos="1242"/>
        </w:tabs>
        <w:ind w:left="0" w:firstLine="0"/>
        <w:rPr>
          <w:sz w:val="24"/>
          <w:lang w:val="ru-RU"/>
        </w:rPr>
      </w:pPr>
      <w:r w:rsidRPr="00223E75">
        <w:rPr>
          <w:sz w:val="24"/>
          <w:lang w:val="ru-RU"/>
        </w:rPr>
        <w:t xml:space="preserve"> </w:t>
      </w:r>
      <w:r w:rsidR="000847CC" w:rsidRPr="00223E75">
        <w:rPr>
          <w:sz w:val="24"/>
          <w:lang w:val="ru-RU"/>
        </w:rPr>
        <w:t xml:space="preserve">4.1.5. </w:t>
      </w:r>
      <w:r w:rsidR="00461886" w:rsidRPr="00223E75">
        <w:rPr>
          <w:sz w:val="24"/>
          <w:lang w:val="ru-RU"/>
        </w:rPr>
        <w:t xml:space="preserve">перечисление средств компенсационного фонда возмещения вреда </w:t>
      </w:r>
      <w:r w:rsidR="001149FD" w:rsidRPr="00223E75">
        <w:rPr>
          <w:sz w:val="24"/>
          <w:lang w:val="ru-RU"/>
        </w:rPr>
        <w:t>Ассоциации</w:t>
      </w:r>
      <w:r w:rsidR="00461886" w:rsidRPr="00223E75">
        <w:rPr>
          <w:sz w:val="24"/>
          <w:lang w:val="ru-RU"/>
        </w:rPr>
        <w:t xml:space="preserve"> Национальному объединению строителей, в случаях, установленных законодательством </w:t>
      </w:r>
      <w:r w:rsidR="00637578" w:rsidRPr="00223E75">
        <w:rPr>
          <w:sz w:val="24"/>
          <w:lang w:val="ru-RU"/>
        </w:rPr>
        <w:t>РФ;</w:t>
      </w:r>
    </w:p>
    <w:p w14:paraId="65990DB1" w14:textId="77777777" w:rsidR="001149FD" w:rsidRPr="00223E75" w:rsidRDefault="00637578" w:rsidP="00223E75">
      <w:pPr>
        <w:pStyle w:val="af7"/>
        <w:numPr>
          <w:ilvl w:val="1"/>
          <w:numId w:val="7"/>
        </w:numPr>
        <w:tabs>
          <w:tab w:val="left" w:pos="1230"/>
        </w:tabs>
        <w:ind w:left="0" w:firstLine="0"/>
        <w:rPr>
          <w:sz w:val="24"/>
          <w:szCs w:val="24"/>
          <w:lang w:val="ru-RU"/>
        </w:rPr>
      </w:pPr>
      <w:r w:rsidRPr="00223E75">
        <w:rPr>
          <w:sz w:val="24"/>
          <w:szCs w:val="24"/>
          <w:lang w:val="ru-RU"/>
        </w:rPr>
        <w:t>4</w:t>
      </w:r>
      <w:r w:rsidR="001149FD" w:rsidRPr="00223E75">
        <w:rPr>
          <w:sz w:val="24"/>
          <w:szCs w:val="24"/>
          <w:lang w:val="ru-RU"/>
        </w:rPr>
        <w:t>.1.6.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w:t>
      </w:r>
      <w:r w:rsidRPr="00223E75">
        <w:rPr>
          <w:sz w:val="24"/>
          <w:szCs w:val="24"/>
          <w:lang w:val="ru-RU"/>
        </w:rPr>
        <w:t xml:space="preserve">учае, указанном в </w:t>
      </w:r>
      <w:hyperlink r:id="rId10" w:history="1">
        <w:r w:rsidRPr="00223E75">
          <w:rPr>
            <w:sz w:val="24"/>
            <w:szCs w:val="24"/>
            <w:lang w:val="ru-RU"/>
          </w:rPr>
          <w:t>части 8.1 статьи 55.16-1</w:t>
        </w:r>
      </w:hyperlink>
      <w:r w:rsidRPr="00223E75">
        <w:rPr>
          <w:sz w:val="24"/>
          <w:szCs w:val="24"/>
          <w:lang w:val="ru-RU"/>
        </w:rPr>
        <w:t xml:space="preserve"> Градостроительного кодекса Российской Федерации</w:t>
      </w:r>
      <w:r w:rsidR="001149FD" w:rsidRPr="00223E75">
        <w:rPr>
          <w:sz w:val="24"/>
          <w:szCs w:val="24"/>
          <w:lang w:val="ru-RU"/>
        </w:rPr>
        <w:t>;</w:t>
      </w:r>
    </w:p>
    <w:p w14:paraId="3BAF1B9D" w14:textId="77777777" w:rsidR="001149FD" w:rsidRPr="00223E75" w:rsidRDefault="00637578" w:rsidP="00223E75">
      <w:pPr>
        <w:pStyle w:val="af7"/>
        <w:numPr>
          <w:ilvl w:val="1"/>
          <w:numId w:val="7"/>
        </w:numPr>
        <w:tabs>
          <w:tab w:val="left" w:pos="1230"/>
        </w:tabs>
        <w:ind w:left="0" w:firstLine="0"/>
        <w:rPr>
          <w:sz w:val="24"/>
          <w:szCs w:val="24"/>
          <w:lang w:val="ru-RU"/>
        </w:rPr>
      </w:pPr>
      <w:r w:rsidRPr="00223E75">
        <w:rPr>
          <w:sz w:val="24"/>
          <w:szCs w:val="24"/>
          <w:lang w:val="ru-RU"/>
        </w:rPr>
        <w:t>4</w:t>
      </w:r>
      <w:r w:rsidR="001149FD" w:rsidRPr="00223E75">
        <w:rPr>
          <w:sz w:val="24"/>
          <w:szCs w:val="24"/>
          <w:lang w:val="ru-RU"/>
        </w:rPr>
        <w:t>.1.7. перечисление взноса в компенсационный фонд возмещения вреда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14:paraId="47C3277B" w14:textId="77777777" w:rsidR="001149FD" w:rsidRPr="00223E75" w:rsidRDefault="00637578" w:rsidP="00223E75">
      <w:pPr>
        <w:pStyle w:val="af7"/>
        <w:numPr>
          <w:ilvl w:val="1"/>
          <w:numId w:val="7"/>
        </w:numPr>
        <w:tabs>
          <w:tab w:val="left" w:pos="1230"/>
        </w:tabs>
        <w:ind w:left="0" w:firstLine="0"/>
        <w:rPr>
          <w:sz w:val="24"/>
          <w:szCs w:val="24"/>
          <w:lang w:val="ru-RU"/>
        </w:rPr>
      </w:pPr>
      <w:r w:rsidRPr="00223E75">
        <w:rPr>
          <w:sz w:val="24"/>
          <w:szCs w:val="24"/>
          <w:lang w:val="ru-RU"/>
        </w:rPr>
        <w:t>4</w:t>
      </w:r>
      <w:r w:rsidR="001149FD" w:rsidRPr="00223E75">
        <w:rPr>
          <w:sz w:val="24"/>
          <w:szCs w:val="24"/>
          <w:lang w:val="ru-RU"/>
        </w:rPr>
        <w:t>.1.8. возврат излишне самостоятельно уплаченных членом Ассоциации средств взноса в компенсационный фонд возмещения вреда Ассоциации в 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14:paraId="24CE8489" w14:textId="77777777" w:rsidR="00461886" w:rsidRPr="00223E75" w:rsidRDefault="000847CC" w:rsidP="00223E75">
      <w:pPr>
        <w:pStyle w:val="af7"/>
        <w:numPr>
          <w:ilvl w:val="1"/>
          <w:numId w:val="6"/>
        </w:numPr>
        <w:tabs>
          <w:tab w:val="left" w:pos="1182"/>
        </w:tabs>
        <w:ind w:left="0" w:firstLine="0"/>
        <w:rPr>
          <w:sz w:val="24"/>
          <w:lang w:val="ru-RU"/>
        </w:rPr>
      </w:pPr>
      <w:r w:rsidRPr="00223E75">
        <w:rPr>
          <w:sz w:val="24"/>
          <w:lang w:val="ru-RU"/>
        </w:rPr>
        <w:t xml:space="preserve">4.2. </w:t>
      </w:r>
      <w:r w:rsidR="00461886" w:rsidRPr="00223E75">
        <w:rPr>
          <w:sz w:val="24"/>
          <w:lang w:val="ru-RU"/>
        </w:rPr>
        <w:t>Решение об осуществлении выплат из средств компенсационного фонда возмещения вреда принимает Совет Ассоциации в порядке, установленном пунктами 4.3-4.6 настоящего Положения, за исключением случаев исполнения вступивших в законную силу решений суда. Решения суда исполняются в соответствии с арбитражным процессуальным и гражданским процессуальным законодательством.</w:t>
      </w:r>
    </w:p>
    <w:p w14:paraId="21BF2FFF" w14:textId="77777777" w:rsidR="00461886" w:rsidRPr="00223E75" w:rsidRDefault="00E157FB" w:rsidP="00223E75">
      <w:pPr>
        <w:pStyle w:val="af7"/>
        <w:numPr>
          <w:ilvl w:val="1"/>
          <w:numId w:val="6"/>
        </w:numPr>
        <w:tabs>
          <w:tab w:val="left" w:pos="1069"/>
        </w:tabs>
        <w:ind w:left="0" w:firstLine="0"/>
        <w:rPr>
          <w:sz w:val="24"/>
          <w:lang w:val="ru-RU"/>
        </w:rPr>
      </w:pPr>
      <w:r w:rsidRPr="00223E75">
        <w:rPr>
          <w:sz w:val="24"/>
          <w:lang w:val="ru-RU"/>
        </w:rPr>
        <w:t xml:space="preserve">4.3. </w:t>
      </w:r>
      <w:r w:rsidR="00461886" w:rsidRPr="00223E75">
        <w:rPr>
          <w:sz w:val="24"/>
          <w:lang w:val="ru-RU"/>
        </w:rPr>
        <w:t>Выплаты из средств компенсационного фонда возмещения вреда в виде возврата в случае, предусмотренном пунктом 4.1.1 настоящего Положения, осуществляется по заявлению члена Ассоциации, в котором указываются причины и основания возврата. Заявление направляется в Совет Ассоциации, который по итогам его рассмотрения в срок не позднее 10 рабочих дней со дня поступления заявления принимает одно из</w:t>
      </w:r>
      <w:r w:rsidR="00461886" w:rsidRPr="00223E75">
        <w:rPr>
          <w:spacing w:val="-31"/>
          <w:sz w:val="24"/>
          <w:lang w:val="ru-RU"/>
        </w:rPr>
        <w:t xml:space="preserve"> </w:t>
      </w:r>
      <w:r w:rsidR="00461886" w:rsidRPr="00223E75">
        <w:rPr>
          <w:sz w:val="24"/>
          <w:lang w:val="ru-RU"/>
        </w:rPr>
        <w:t>решений:</w:t>
      </w:r>
    </w:p>
    <w:p w14:paraId="3EA11444" w14:textId="77777777" w:rsidR="00461886" w:rsidRPr="00223E75" w:rsidRDefault="00E157FB" w:rsidP="00223E75">
      <w:pPr>
        <w:pStyle w:val="af7"/>
        <w:numPr>
          <w:ilvl w:val="2"/>
          <w:numId w:val="6"/>
        </w:numPr>
        <w:tabs>
          <w:tab w:val="left" w:pos="1242"/>
        </w:tabs>
        <w:ind w:left="0" w:firstLine="0"/>
        <w:rPr>
          <w:sz w:val="24"/>
          <w:lang w:val="ru-RU"/>
        </w:rPr>
      </w:pPr>
      <w:r w:rsidRPr="00223E75">
        <w:rPr>
          <w:sz w:val="24"/>
          <w:lang w:val="ru-RU"/>
        </w:rPr>
        <w:t xml:space="preserve">4.3.1. </w:t>
      </w:r>
      <w:r w:rsidR="00461886" w:rsidRPr="00223E75">
        <w:rPr>
          <w:sz w:val="24"/>
          <w:lang w:val="ru-RU"/>
        </w:rPr>
        <w:t>об отказе в возврате средств компенсационного фонда возмещения</w:t>
      </w:r>
      <w:r w:rsidR="00461886" w:rsidRPr="00223E75">
        <w:rPr>
          <w:spacing w:val="-30"/>
          <w:sz w:val="24"/>
          <w:lang w:val="ru-RU"/>
        </w:rPr>
        <w:t xml:space="preserve"> </w:t>
      </w:r>
      <w:r w:rsidR="00461886" w:rsidRPr="00223E75">
        <w:rPr>
          <w:sz w:val="24"/>
          <w:lang w:val="ru-RU"/>
        </w:rPr>
        <w:t>вреда;</w:t>
      </w:r>
    </w:p>
    <w:p w14:paraId="44934B3F" w14:textId="77777777" w:rsidR="00461886" w:rsidRPr="00223E75" w:rsidRDefault="00E157FB" w:rsidP="00223E75">
      <w:pPr>
        <w:pStyle w:val="af7"/>
        <w:numPr>
          <w:ilvl w:val="2"/>
          <w:numId w:val="6"/>
        </w:numPr>
        <w:tabs>
          <w:tab w:val="left" w:pos="1242"/>
        </w:tabs>
        <w:ind w:left="0" w:firstLine="0"/>
        <w:rPr>
          <w:sz w:val="24"/>
          <w:lang w:val="ru-RU"/>
        </w:rPr>
      </w:pPr>
      <w:r w:rsidRPr="00223E75">
        <w:rPr>
          <w:sz w:val="24"/>
          <w:lang w:val="ru-RU"/>
        </w:rPr>
        <w:t xml:space="preserve">4.3.2. </w:t>
      </w:r>
      <w:r w:rsidR="00461886" w:rsidRPr="00223E75">
        <w:rPr>
          <w:sz w:val="24"/>
          <w:lang w:val="ru-RU"/>
        </w:rPr>
        <w:t>об обоснованности заявления и необходимости его</w:t>
      </w:r>
      <w:r w:rsidR="00461886" w:rsidRPr="00223E75">
        <w:rPr>
          <w:spacing w:val="-18"/>
          <w:sz w:val="24"/>
          <w:lang w:val="ru-RU"/>
        </w:rPr>
        <w:t xml:space="preserve"> </w:t>
      </w:r>
      <w:r w:rsidR="00461886" w:rsidRPr="00223E75">
        <w:rPr>
          <w:sz w:val="24"/>
          <w:lang w:val="ru-RU"/>
        </w:rPr>
        <w:t>удовлетворения.</w:t>
      </w:r>
    </w:p>
    <w:p w14:paraId="61BA81DB" w14:textId="77777777" w:rsidR="00461886" w:rsidRPr="00223E75" w:rsidRDefault="00E157FB" w:rsidP="00223E75">
      <w:pPr>
        <w:pStyle w:val="af7"/>
        <w:numPr>
          <w:ilvl w:val="1"/>
          <w:numId w:val="5"/>
        </w:numPr>
        <w:tabs>
          <w:tab w:val="left" w:pos="1117"/>
        </w:tabs>
        <w:ind w:left="0" w:firstLine="0"/>
        <w:rPr>
          <w:sz w:val="24"/>
          <w:lang w:val="ru-RU"/>
        </w:rPr>
      </w:pPr>
      <w:r w:rsidRPr="00223E75">
        <w:rPr>
          <w:sz w:val="24"/>
          <w:lang w:val="ru-RU"/>
        </w:rPr>
        <w:t xml:space="preserve">4.4. </w:t>
      </w:r>
      <w:r w:rsidR="00461886" w:rsidRPr="00223E75">
        <w:rPr>
          <w:sz w:val="24"/>
          <w:lang w:val="ru-RU"/>
        </w:rPr>
        <w:t>В случае принятия Советом Ассоциации решения, указанного в пункте 4.3.1 настоящего Положения, заявитель в течение 10 рабочих дней письменно информируется об этом с мотивированным обоснованием</w:t>
      </w:r>
      <w:r w:rsidR="00461886" w:rsidRPr="00223E75">
        <w:rPr>
          <w:spacing w:val="-17"/>
          <w:sz w:val="24"/>
          <w:lang w:val="ru-RU"/>
        </w:rPr>
        <w:t xml:space="preserve"> </w:t>
      </w:r>
      <w:r w:rsidR="00461886" w:rsidRPr="00223E75">
        <w:rPr>
          <w:sz w:val="24"/>
          <w:lang w:val="ru-RU"/>
        </w:rPr>
        <w:t>отказа.</w:t>
      </w:r>
    </w:p>
    <w:p w14:paraId="4B14A3D2" w14:textId="77777777" w:rsidR="00461886" w:rsidRPr="00223E75" w:rsidRDefault="00E157FB" w:rsidP="00223E75">
      <w:pPr>
        <w:pStyle w:val="af7"/>
        <w:numPr>
          <w:ilvl w:val="1"/>
          <w:numId w:val="5"/>
        </w:numPr>
        <w:tabs>
          <w:tab w:val="left" w:pos="1117"/>
        </w:tabs>
        <w:ind w:left="0" w:firstLine="0"/>
        <w:rPr>
          <w:sz w:val="24"/>
          <w:lang w:val="ru-RU"/>
        </w:rPr>
      </w:pPr>
      <w:r w:rsidRPr="00223E75">
        <w:rPr>
          <w:sz w:val="24"/>
          <w:lang w:val="ru-RU"/>
        </w:rPr>
        <w:t xml:space="preserve">4.5. </w:t>
      </w:r>
      <w:r w:rsidR="00461886" w:rsidRPr="00223E75">
        <w:rPr>
          <w:sz w:val="24"/>
          <w:lang w:val="ru-RU"/>
        </w:rPr>
        <w:t xml:space="preserve">В случае принятия Советом Ассоциации решения, указанного в пункте 4.3.2 настоящего Положения, выплаты из средств компенсационного фонда возмещения вреда </w:t>
      </w:r>
      <w:r w:rsidR="00461886" w:rsidRPr="00223E75">
        <w:rPr>
          <w:sz w:val="24"/>
          <w:lang w:val="ru-RU"/>
        </w:rPr>
        <w:lastRenderedPageBreak/>
        <w:t>осуществляются в срок не позднее 10 рабочих дней после принятия соответствующего решения.</w:t>
      </w:r>
    </w:p>
    <w:p w14:paraId="71DD9364" w14:textId="77777777" w:rsidR="00461886" w:rsidRPr="00223E75" w:rsidRDefault="00E157FB" w:rsidP="00223E75">
      <w:pPr>
        <w:pStyle w:val="af7"/>
        <w:numPr>
          <w:ilvl w:val="1"/>
          <w:numId w:val="5"/>
        </w:numPr>
        <w:tabs>
          <w:tab w:val="left" w:pos="1081"/>
        </w:tabs>
        <w:ind w:left="0" w:firstLine="0"/>
        <w:rPr>
          <w:sz w:val="24"/>
          <w:szCs w:val="24"/>
          <w:lang w:val="ru-RU"/>
        </w:rPr>
      </w:pPr>
      <w:r w:rsidRPr="00223E75">
        <w:rPr>
          <w:sz w:val="24"/>
          <w:lang w:val="ru-RU"/>
        </w:rPr>
        <w:t xml:space="preserve">4.6. </w:t>
      </w:r>
      <w:r w:rsidR="00461886" w:rsidRPr="00223E75">
        <w:rPr>
          <w:sz w:val="24"/>
          <w:lang w:val="ru-RU"/>
        </w:rPr>
        <w:t>При поступлении в адрес Ассоциации требования об осуществлении выплаты в результате наступления ответственности предусмотренной законодательством Российской Федерации, такое требование рассматривается на ближайшем заседании Совета Ассоциации.</w:t>
      </w:r>
      <w:r w:rsidR="00461886" w:rsidRPr="00223E75">
        <w:rPr>
          <w:spacing w:val="10"/>
          <w:sz w:val="24"/>
          <w:lang w:val="ru-RU"/>
        </w:rPr>
        <w:t xml:space="preserve"> </w:t>
      </w:r>
      <w:r w:rsidR="00461886" w:rsidRPr="00223E75">
        <w:rPr>
          <w:sz w:val="24"/>
          <w:szCs w:val="24"/>
          <w:lang w:val="ru-RU"/>
        </w:rPr>
        <w:t>К</w:t>
      </w:r>
      <w:r w:rsidR="00461886" w:rsidRPr="00223E75">
        <w:rPr>
          <w:spacing w:val="10"/>
          <w:sz w:val="24"/>
          <w:szCs w:val="24"/>
          <w:lang w:val="ru-RU"/>
        </w:rPr>
        <w:t xml:space="preserve"> </w:t>
      </w:r>
      <w:r w:rsidR="00461886" w:rsidRPr="00223E75">
        <w:rPr>
          <w:sz w:val="24"/>
          <w:szCs w:val="24"/>
          <w:lang w:val="ru-RU"/>
        </w:rPr>
        <w:t>заседанию</w:t>
      </w:r>
      <w:r w:rsidR="00461886" w:rsidRPr="00223E75">
        <w:rPr>
          <w:spacing w:val="13"/>
          <w:sz w:val="24"/>
          <w:szCs w:val="24"/>
          <w:lang w:val="ru-RU"/>
        </w:rPr>
        <w:t xml:space="preserve"> </w:t>
      </w:r>
      <w:r w:rsidR="00461886" w:rsidRPr="00223E75">
        <w:rPr>
          <w:sz w:val="24"/>
          <w:szCs w:val="24"/>
          <w:lang w:val="ru-RU"/>
        </w:rPr>
        <w:t>Совета</w:t>
      </w:r>
      <w:r w:rsidR="00461886" w:rsidRPr="00223E75">
        <w:rPr>
          <w:spacing w:val="11"/>
          <w:sz w:val="24"/>
          <w:szCs w:val="24"/>
          <w:lang w:val="ru-RU"/>
        </w:rPr>
        <w:t xml:space="preserve"> </w:t>
      </w:r>
      <w:r w:rsidR="00461886" w:rsidRPr="00223E75">
        <w:rPr>
          <w:sz w:val="24"/>
          <w:szCs w:val="24"/>
          <w:lang w:val="ru-RU"/>
        </w:rPr>
        <w:t>Ассоциации</w:t>
      </w:r>
      <w:r w:rsidR="00461886" w:rsidRPr="00223E75">
        <w:rPr>
          <w:spacing w:val="11"/>
          <w:sz w:val="24"/>
          <w:szCs w:val="24"/>
          <w:lang w:val="ru-RU"/>
        </w:rPr>
        <w:t xml:space="preserve"> </w:t>
      </w:r>
      <w:r w:rsidR="00DF7ED4" w:rsidRPr="00223E75">
        <w:rPr>
          <w:sz w:val="24"/>
          <w:szCs w:val="24"/>
          <w:lang w:val="ru-RU"/>
        </w:rPr>
        <w:t>Генеральный директор</w:t>
      </w:r>
      <w:r w:rsidR="00461886" w:rsidRPr="00223E75">
        <w:rPr>
          <w:spacing w:val="12"/>
          <w:sz w:val="24"/>
          <w:szCs w:val="24"/>
          <w:lang w:val="ru-RU"/>
        </w:rPr>
        <w:t xml:space="preserve"> </w:t>
      </w:r>
      <w:r w:rsidR="00461886" w:rsidRPr="00223E75">
        <w:rPr>
          <w:sz w:val="24"/>
          <w:szCs w:val="24"/>
          <w:lang w:val="ru-RU"/>
        </w:rPr>
        <w:t>Ассоциации</w:t>
      </w:r>
      <w:r w:rsidR="00461886" w:rsidRPr="00223E75">
        <w:rPr>
          <w:spacing w:val="11"/>
          <w:sz w:val="24"/>
          <w:szCs w:val="24"/>
          <w:lang w:val="ru-RU"/>
        </w:rPr>
        <w:t xml:space="preserve"> </w:t>
      </w:r>
      <w:r w:rsidR="00461886" w:rsidRPr="00223E75">
        <w:rPr>
          <w:sz w:val="24"/>
          <w:szCs w:val="24"/>
          <w:lang w:val="ru-RU"/>
        </w:rPr>
        <w:t>в</w:t>
      </w:r>
      <w:r w:rsidR="00461886" w:rsidRPr="00223E75">
        <w:rPr>
          <w:spacing w:val="12"/>
          <w:sz w:val="24"/>
          <w:szCs w:val="24"/>
          <w:lang w:val="ru-RU"/>
        </w:rPr>
        <w:t xml:space="preserve"> </w:t>
      </w:r>
      <w:r w:rsidR="00461886" w:rsidRPr="00223E75">
        <w:rPr>
          <w:sz w:val="24"/>
          <w:szCs w:val="24"/>
          <w:lang w:val="ru-RU"/>
        </w:rPr>
        <w:t>срок</w:t>
      </w:r>
      <w:r w:rsidR="00461886" w:rsidRPr="00223E75">
        <w:rPr>
          <w:spacing w:val="13"/>
          <w:sz w:val="24"/>
          <w:szCs w:val="24"/>
          <w:lang w:val="ru-RU"/>
        </w:rPr>
        <w:t xml:space="preserve"> </w:t>
      </w:r>
      <w:r w:rsidR="00461886" w:rsidRPr="00223E75">
        <w:rPr>
          <w:sz w:val="24"/>
          <w:szCs w:val="24"/>
          <w:lang w:val="ru-RU"/>
        </w:rPr>
        <w:t>не</w:t>
      </w:r>
      <w:r w:rsidR="00461886" w:rsidRPr="00223E75">
        <w:rPr>
          <w:spacing w:val="10"/>
          <w:sz w:val="24"/>
          <w:szCs w:val="24"/>
          <w:lang w:val="ru-RU"/>
        </w:rPr>
        <w:t xml:space="preserve"> </w:t>
      </w:r>
      <w:r w:rsidR="00461886" w:rsidRPr="00223E75">
        <w:rPr>
          <w:sz w:val="24"/>
          <w:szCs w:val="24"/>
          <w:lang w:val="ru-RU"/>
        </w:rPr>
        <w:t>более</w:t>
      </w:r>
      <w:r w:rsidR="00461886" w:rsidRPr="00223E75">
        <w:rPr>
          <w:spacing w:val="11"/>
          <w:sz w:val="24"/>
          <w:szCs w:val="24"/>
          <w:lang w:val="ru-RU"/>
        </w:rPr>
        <w:t xml:space="preserve"> </w:t>
      </w:r>
      <w:r w:rsidR="00461886" w:rsidRPr="00223E75">
        <w:rPr>
          <w:sz w:val="24"/>
          <w:szCs w:val="24"/>
          <w:lang w:val="ru-RU"/>
        </w:rPr>
        <w:t>чем</w:t>
      </w:r>
      <w:r w:rsidR="00DF7ED4" w:rsidRPr="00223E75">
        <w:rPr>
          <w:sz w:val="24"/>
          <w:szCs w:val="24"/>
          <w:lang w:val="ru-RU"/>
        </w:rPr>
        <w:t xml:space="preserve"> </w:t>
      </w:r>
      <w:r w:rsidR="00461886" w:rsidRPr="00223E75">
        <w:rPr>
          <w:sz w:val="24"/>
          <w:szCs w:val="24"/>
          <w:lang w:val="ru-RU"/>
        </w:rPr>
        <w:t xml:space="preserve">30 дней проводит проверку фактов, изложенных в таком требовании, и готовит заключение о его обоснованности. Одновременно </w:t>
      </w:r>
      <w:r w:rsidR="00DF7ED4" w:rsidRPr="00223E75">
        <w:rPr>
          <w:sz w:val="24"/>
          <w:szCs w:val="24"/>
          <w:lang w:val="ru-RU"/>
        </w:rPr>
        <w:t>Генеральный директор</w:t>
      </w:r>
      <w:r w:rsidR="00461886" w:rsidRPr="00223E75">
        <w:rPr>
          <w:sz w:val="24"/>
          <w:szCs w:val="24"/>
          <w:lang w:val="ru-RU"/>
        </w:rPr>
        <w:t xml:space="preserve"> Ассоциации готовит справку о размере компенсационного фонда возмещения вреда и его соответствии требованиям законодате</w:t>
      </w:r>
      <w:r w:rsidR="00AF7E8A" w:rsidRPr="00223E75">
        <w:rPr>
          <w:sz w:val="24"/>
          <w:szCs w:val="24"/>
          <w:lang w:val="ru-RU"/>
        </w:rPr>
        <w:t xml:space="preserve">льства в случае удовлетворения требования об осуществлении </w:t>
      </w:r>
      <w:r w:rsidR="00461886" w:rsidRPr="00223E75">
        <w:rPr>
          <w:sz w:val="24"/>
          <w:szCs w:val="24"/>
          <w:lang w:val="ru-RU"/>
        </w:rPr>
        <w:t>выплаты. О решении Совета Ассоциации заявитель информируется письменно в течение 10 рабочих дней после принятия</w:t>
      </w:r>
      <w:r w:rsidR="00461886" w:rsidRPr="00223E75">
        <w:rPr>
          <w:spacing w:val="-10"/>
          <w:sz w:val="24"/>
          <w:szCs w:val="24"/>
          <w:lang w:val="ru-RU"/>
        </w:rPr>
        <w:t xml:space="preserve"> </w:t>
      </w:r>
      <w:r w:rsidR="00461886" w:rsidRPr="00223E75">
        <w:rPr>
          <w:sz w:val="24"/>
          <w:szCs w:val="24"/>
          <w:lang w:val="ru-RU"/>
        </w:rPr>
        <w:t>решения.</w:t>
      </w:r>
    </w:p>
    <w:p w14:paraId="5C6C56F1" w14:textId="77777777" w:rsidR="00461886" w:rsidRPr="00223E75" w:rsidRDefault="00461886" w:rsidP="00223E75">
      <w:pPr>
        <w:pStyle w:val="af5"/>
        <w:spacing w:before="4"/>
        <w:ind w:left="0"/>
        <w:jc w:val="left"/>
        <w:rPr>
          <w:lang w:val="ru-RU"/>
        </w:rPr>
      </w:pPr>
    </w:p>
    <w:p w14:paraId="43503FE1" w14:textId="77777777" w:rsidR="00461886" w:rsidRPr="00223E75" w:rsidRDefault="00461886" w:rsidP="00223E75">
      <w:pPr>
        <w:pStyle w:val="21"/>
        <w:numPr>
          <w:ilvl w:val="1"/>
          <w:numId w:val="10"/>
        </w:numPr>
        <w:tabs>
          <w:tab w:val="left" w:pos="284"/>
        </w:tabs>
        <w:ind w:left="0" w:firstLine="0"/>
        <w:jc w:val="center"/>
        <w:rPr>
          <w:lang w:val="ru-RU"/>
        </w:rPr>
      </w:pPr>
      <w:r w:rsidRPr="00223E75">
        <w:rPr>
          <w:lang w:val="ru-RU"/>
        </w:rPr>
        <w:t>Восполнение средств компенсационного фонда возмещения</w:t>
      </w:r>
      <w:r w:rsidRPr="00223E75">
        <w:rPr>
          <w:spacing w:val="-20"/>
          <w:lang w:val="ru-RU"/>
        </w:rPr>
        <w:t xml:space="preserve"> </w:t>
      </w:r>
      <w:r w:rsidRPr="00223E75">
        <w:rPr>
          <w:lang w:val="ru-RU"/>
        </w:rPr>
        <w:t>вреда</w:t>
      </w:r>
    </w:p>
    <w:p w14:paraId="78AF7CE4" w14:textId="77777777" w:rsidR="00461886" w:rsidRPr="00223E75" w:rsidRDefault="00461886" w:rsidP="00223E75">
      <w:pPr>
        <w:pStyle w:val="af5"/>
        <w:spacing w:before="5"/>
        <w:ind w:left="0"/>
        <w:jc w:val="left"/>
        <w:rPr>
          <w:b/>
          <w:sz w:val="23"/>
          <w:lang w:val="ru-RU"/>
        </w:rPr>
      </w:pPr>
    </w:p>
    <w:p w14:paraId="7F573514" w14:textId="77777777" w:rsidR="00461886" w:rsidRPr="00223E75" w:rsidRDefault="00DF7ED4" w:rsidP="00223E75">
      <w:pPr>
        <w:pStyle w:val="af7"/>
        <w:numPr>
          <w:ilvl w:val="1"/>
          <w:numId w:val="4"/>
        </w:numPr>
        <w:tabs>
          <w:tab w:val="left" w:pos="1074"/>
        </w:tabs>
        <w:spacing w:before="66"/>
        <w:ind w:left="0" w:firstLine="0"/>
        <w:rPr>
          <w:sz w:val="24"/>
          <w:lang w:val="ru-RU"/>
        </w:rPr>
      </w:pPr>
      <w:r w:rsidRPr="00223E75">
        <w:rPr>
          <w:sz w:val="24"/>
          <w:lang w:val="ru-RU"/>
        </w:rPr>
        <w:t xml:space="preserve">5.1. </w:t>
      </w:r>
      <w:r w:rsidR="00461886" w:rsidRPr="00223E75">
        <w:rPr>
          <w:sz w:val="24"/>
          <w:lang w:val="ru-RU"/>
        </w:rPr>
        <w:t>При снижении размера компенсационного фонда возмещения вреда Ассоциации ниже минимального размера, определяемого в соответствии с Градостроительным кодексом Российской Федерации, член саморегулируемой организации, вследствие недостатков работ по строительству, реконструкции, капитальному ремонту</w:t>
      </w:r>
      <w:r w:rsidR="00E64E52" w:rsidRPr="00223E75">
        <w:rPr>
          <w:sz w:val="24"/>
          <w:lang w:val="ru-RU"/>
        </w:rPr>
        <w:t>, сносу</w:t>
      </w:r>
      <w:r w:rsidR="00461886" w:rsidRPr="00223E75">
        <w:rPr>
          <w:sz w:val="24"/>
          <w:lang w:val="ru-RU"/>
        </w:rPr>
        <w:t xml:space="preserve"> объектов капитального строительства 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 в целях увеличения размера компенсационного фонда в порядке, который установлен настоящим Положением, и до размера исходя</w:t>
      </w:r>
      <w:r w:rsidR="00893C19" w:rsidRPr="00223E75">
        <w:rPr>
          <w:sz w:val="24"/>
          <w:lang w:val="ru-RU"/>
        </w:rPr>
        <w:t xml:space="preserve"> </w:t>
      </w:r>
      <w:r w:rsidR="00461886" w:rsidRPr="00223E75">
        <w:rPr>
          <w:sz w:val="24"/>
          <w:lang w:val="ru-RU"/>
        </w:rPr>
        <w:t>из    фактического количества членов Ассоциации и уровня их</w:t>
      </w:r>
      <w:r w:rsidR="0052045E" w:rsidRPr="00223E75">
        <w:rPr>
          <w:sz w:val="24"/>
          <w:lang w:val="ru-RU"/>
        </w:rPr>
        <w:t xml:space="preserve"> </w:t>
      </w:r>
      <w:r w:rsidR="00461886" w:rsidRPr="00223E75">
        <w:rPr>
          <w:sz w:val="24"/>
          <w:lang w:val="ru-RU"/>
        </w:rPr>
        <w:t>ответственности по обязательствам.</w:t>
      </w:r>
    </w:p>
    <w:p w14:paraId="4F9C4304" w14:textId="77777777" w:rsidR="00667CA1" w:rsidRPr="00223E75" w:rsidRDefault="00461886" w:rsidP="00223E75">
      <w:pPr>
        <w:pStyle w:val="af5"/>
        <w:ind w:left="0" w:firstLine="708"/>
        <w:rPr>
          <w:lang w:val="ru-RU"/>
        </w:rPr>
      </w:pPr>
      <w:r w:rsidRPr="00223E75">
        <w:rPr>
          <w:lang w:val="ru-RU"/>
        </w:rPr>
        <w:t>Под фактическим количеством членов Ассоциации в случае, если снижение размера компенсационного фонда возмещения вреда Ассоциации возникло в результате осуществления выплат в соответствии со статьей 60 Градостроительного кодекса Российской Федерации, подразумевается количество членов Ассоциации на дату осуществления указанных выплат.</w:t>
      </w:r>
    </w:p>
    <w:p w14:paraId="38C3C8F2" w14:textId="77777777" w:rsidR="00461886" w:rsidRPr="00223E75" w:rsidRDefault="00461886" w:rsidP="00223E75">
      <w:pPr>
        <w:pStyle w:val="af5"/>
        <w:ind w:left="0" w:firstLine="708"/>
        <w:rPr>
          <w:lang w:val="ru-RU"/>
        </w:rPr>
      </w:pPr>
      <w:r w:rsidRPr="00223E75">
        <w:rPr>
          <w:lang w:val="ru-RU"/>
        </w:rPr>
        <w:t>Под фактическим количеством членов Ассоциации в случае, если снижение размера компенсационного фонда возмещения вреда Ассоциации возникло в результате обесценения финансовых активов подразумевается количество членов Ассоциации на дату утверждения годовой финансовой отчетности, в которой зафиксирован убыток по результатам инвестирования средств компенсационного фонда возмещения вреда.</w:t>
      </w:r>
    </w:p>
    <w:p w14:paraId="4A00B33F" w14:textId="77777777" w:rsidR="00461886" w:rsidRPr="00223E75" w:rsidRDefault="00DF7ED4" w:rsidP="00223E75">
      <w:pPr>
        <w:pStyle w:val="af7"/>
        <w:numPr>
          <w:ilvl w:val="1"/>
          <w:numId w:val="4"/>
        </w:numPr>
        <w:tabs>
          <w:tab w:val="left" w:pos="1103"/>
        </w:tabs>
        <w:ind w:left="0" w:firstLine="0"/>
        <w:rPr>
          <w:sz w:val="24"/>
          <w:lang w:val="ru-RU"/>
        </w:rPr>
      </w:pPr>
      <w:r w:rsidRPr="00223E75">
        <w:rPr>
          <w:sz w:val="24"/>
          <w:lang w:val="ru-RU"/>
        </w:rPr>
        <w:t xml:space="preserve">5.2. </w:t>
      </w:r>
      <w:r w:rsidR="00461886" w:rsidRPr="00223E75">
        <w:rPr>
          <w:sz w:val="24"/>
          <w:lang w:val="ru-RU"/>
        </w:rPr>
        <w:t>В случае,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Российской Федерации, член Ассоциации, вследствие недостатков работ по  строительству, реконструкции, капитальному ремонту</w:t>
      </w:r>
      <w:r w:rsidR="00CD1DFF" w:rsidRPr="00223E75">
        <w:rPr>
          <w:sz w:val="24"/>
          <w:lang w:val="ru-RU"/>
        </w:rPr>
        <w:t>, сносу</w:t>
      </w:r>
      <w:r w:rsidR="00461886" w:rsidRPr="00223E75">
        <w:rPr>
          <w:sz w:val="24"/>
          <w:lang w:val="ru-RU"/>
        </w:rPr>
        <w:t xml:space="preserve"> объектов капитального строительства которого был причинен вред, а также иные члены Ассоциации должны внести взносы в компенсационный фонд возмещения вреда Ассоциации в установленный в пункте 5.1 настоящего Положения срок со дня осуществления указанных</w:t>
      </w:r>
      <w:r w:rsidR="00461886" w:rsidRPr="00223E75">
        <w:rPr>
          <w:spacing w:val="-32"/>
          <w:sz w:val="24"/>
          <w:lang w:val="ru-RU"/>
        </w:rPr>
        <w:t xml:space="preserve"> </w:t>
      </w:r>
      <w:r w:rsidR="00461886" w:rsidRPr="00223E75">
        <w:rPr>
          <w:sz w:val="24"/>
          <w:lang w:val="ru-RU"/>
        </w:rPr>
        <w:t>выплат.</w:t>
      </w:r>
    </w:p>
    <w:p w14:paraId="17E94EBB" w14:textId="77777777" w:rsidR="00461886" w:rsidRPr="00223E75" w:rsidRDefault="00461886" w:rsidP="00223E75">
      <w:pPr>
        <w:pStyle w:val="af5"/>
        <w:spacing w:before="4"/>
        <w:ind w:left="0"/>
        <w:jc w:val="left"/>
        <w:rPr>
          <w:lang w:val="ru-RU"/>
        </w:rPr>
      </w:pPr>
    </w:p>
    <w:p w14:paraId="6C7E236A" w14:textId="77777777" w:rsidR="00461886" w:rsidRPr="00223E75" w:rsidRDefault="00461886" w:rsidP="00223E75">
      <w:pPr>
        <w:pStyle w:val="21"/>
        <w:numPr>
          <w:ilvl w:val="1"/>
          <w:numId w:val="10"/>
        </w:numPr>
        <w:tabs>
          <w:tab w:val="left" w:pos="426"/>
        </w:tabs>
        <w:ind w:left="0" w:firstLine="0"/>
        <w:jc w:val="center"/>
        <w:rPr>
          <w:lang w:val="ru-RU"/>
        </w:rPr>
      </w:pPr>
      <w:r w:rsidRPr="00223E75">
        <w:rPr>
          <w:lang w:val="ru-RU"/>
        </w:rPr>
        <w:t>Контроль за состоянием компенсационного фонда возмещения</w:t>
      </w:r>
      <w:r w:rsidRPr="00223E75">
        <w:rPr>
          <w:spacing w:val="-28"/>
          <w:lang w:val="ru-RU"/>
        </w:rPr>
        <w:t xml:space="preserve"> </w:t>
      </w:r>
      <w:r w:rsidRPr="00223E75">
        <w:rPr>
          <w:lang w:val="ru-RU"/>
        </w:rPr>
        <w:t>вреда</w:t>
      </w:r>
    </w:p>
    <w:p w14:paraId="3E217E49" w14:textId="77777777" w:rsidR="00461886" w:rsidRPr="00223E75" w:rsidRDefault="00461886" w:rsidP="00223E75">
      <w:pPr>
        <w:pStyle w:val="af5"/>
        <w:spacing w:before="6"/>
        <w:ind w:left="0"/>
        <w:jc w:val="left"/>
        <w:rPr>
          <w:b/>
          <w:sz w:val="23"/>
          <w:lang w:val="ru-RU"/>
        </w:rPr>
      </w:pPr>
    </w:p>
    <w:p w14:paraId="25F69C33" w14:textId="77777777" w:rsidR="00461886" w:rsidRPr="00223E75" w:rsidRDefault="0052045E" w:rsidP="00223E75">
      <w:pPr>
        <w:pStyle w:val="af7"/>
        <w:numPr>
          <w:ilvl w:val="2"/>
          <w:numId w:val="10"/>
        </w:numPr>
        <w:tabs>
          <w:tab w:val="left" w:pos="1230"/>
        </w:tabs>
        <w:ind w:left="0" w:firstLine="0"/>
        <w:rPr>
          <w:sz w:val="24"/>
          <w:lang w:val="ru-RU"/>
        </w:rPr>
      </w:pPr>
      <w:r w:rsidRPr="00223E75">
        <w:rPr>
          <w:sz w:val="24"/>
          <w:lang w:val="ru-RU"/>
        </w:rPr>
        <w:t>6.1.</w:t>
      </w:r>
      <w:r w:rsidR="00667CA1" w:rsidRPr="00223E75">
        <w:rPr>
          <w:sz w:val="24"/>
          <w:lang w:val="ru-RU"/>
        </w:rPr>
        <w:t xml:space="preserve"> </w:t>
      </w:r>
      <w:r w:rsidR="00461886" w:rsidRPr="00223E75">
        <w:rPr>
          <w:sz w:val="24"/>
          <w:lang w:val="ru-RU"/>
        </w:rPr>
        <w:t xml:space="preserve">Контроль за состоянием компенсационного фонда возмещения вреда осуществляет </w:t>
      </w:r>
      <w:r w:rsidR="00DF7ED4" w:rsidRPr="00223E75">
        <w:rPr>
          <w:sz w:val="24"/>
          <w:lang w:val="ru-RU"/>
        </w:rPr>
        <w:t>Генеральный директор</w:t>
      </w:r>
      <w:r w:rsidR="00461886" w:rsidRPr="00223E75">
        <w:rPr>
          <w:spacing w:val="-12"/>
          <w:sz w:val="24"/>
          <w:lang w:val="ru-RU"/>
        </w:rPr>
        <w:t xml:space="preserve"> </w:t>
      </w:r>
      <w:r w:rsidR="00461886" w:rsidRPr="00223E75">
        <w:rPr>
          <w:sz w:val="24"/>
          <w:lang w:val="ru-RU"/>
        </w:rPr>
        <w:t>Ассоциации.</w:t>
      </w:r>
    </w:p>
    <w:p w14:paraId="00D316AA" w14:textId="77777777" w:rsidR="00461886" w:rsidRPr="00223E75" w:rsidRDefault="0052045E" w:rsidP="00223E75">
      <w:pPr>
        <w:pStyle w:val="af7"/>
        <w:numPr>
          <w:ilvl w:val="2"/>
          <w:numId w:val="10"/>
        </w:numPr>
        <w:tabs>
          <w:tab w:val="left" w:pos="1230"/>
        </w:tabs>
        <w:ind w:left="0" w:firstLine="0"/>
        <w:rPr>
          <w:sz w:val="24"/>
          <w:lang w:val="ru-RU"/>
        </w:rPr>
      </w:pPr>
      <w:r w:rsidRPr="00223E75">
        <w:rPr>
          <w:sz w:val="24"/>
          <w:lang w:val="ru-RU"/>
        </w:rPr>
        <w:t xml:space="preserve">6.2. </w:t>
      </w:r>
      <w:r w:rsidR="00461886" w:rsidRPr="00223E75">
        <w:rPr>
          <w:sz w:val="24"/>
          <w:lang w:val="ru-RU"/>
        </w:rPr>
        <w:t>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w:t>
      </w:r>
      <w:r w:rsidR="00461886" w:rsidRPr="00223E75">
        <w:rPr>
          <w:spacing w:val="-32"/>
          <w:sz w:val="24"/>
          <w:lang w:val="ru-RU"/>
        </w:rPr>
        <w:t xml:space="preserve"> </w:t>
      </w:r>
      <w:r w:rsidR="00461886" w:rsidRPr="00223E75">
        <w:rPr>
          <w:sz w:val="24"/>
          <w:lang w:val="ru-RU"/>
        </w:rPr>
        <w:t>квартала.</w:t>
      </w:r>
    </w:p>
    <w:p w14:paraId="3D192BD5" w14:textId="77777777" w:rsidR="003D0DBF" w:rsidRPr="00223E75" w:rsidRDefault="0052045E" w:rsidP="00223E75">
      <w:pPr>
        <w:pStyle w:val="af7"/>
        <w:numPr>
          <w:ilvl w:val="2"/>
          <w:numId w:val="10"/>
        </w:numPr>
        <w:tabs>
          <w:tab w:val="left" w:pos="1230"/>
        </w:tabs>
        <w:ind w:left="0" w:firstLine="0"/>
        <w:rPr>
          <w:sz w:val="24"/>
          <w:lang w:val="ru-RU"/>
        </w:rPr>
      </w:pPr>
      <w:r w:rsidRPr="00223E75">
        <w:rPr>
          <w:sz w:val="24"/>
          <w:lang w:val="ru-RU"/>
        </w:rPr>
        <w:t xml:space="preserve">6.3. </w:t>
      </w:r>
      <w:r w:rsidR="00461886" w:rsidRPr="00223E75">
        <w:rPr>
          <w:sz w:val="24"/>
          <w:lang w:val="ru-RU"/>
        </w:rPr>
        <w:t xml:space="preserve">При уменьшении размера компенсационного фонда возмещения вреда ниже минимального или при угрозе такого возникновения, </w:t>
      </w:r>
      <w:r w:rsidR="00DF7ED4" w:rsidRPr="00223E75">
        <w:rPr>
          <w:sz w:val="24"/>
          <w:lang w:val="ru-RU"/>
        </w:rPr>
        <w:t>Генеральный директор</w:t>
      </w:r>
      <w:r w:rsidR="00461886" w:rsidRPr="00223E75">
        <w:rPr>
          <w:sz w:val="24"/>
          <w:lang w:val="ru-RU"/>
        </w:rPr>
        <w:t xml:space="preserve"> обязан </w:t>
      </w:r>
      <w:r w:rsidR="00461886" w:rsidRPr="00223E75">
        <w:rPr>
          <w:sz w:val="24"/>
          <w:lang w:val="ru-RU"/>
        </w:rPr>
        <w:lastRenderedPageBreak/>
        <w:t>проинформировать об этом Совет</w:t>
      </w:r>
      <w:r w:rsidR="00461886" w:rsidRPr="00223E75">
        <w:rPr>
          <w:spacing w:val="-9"/>
          <w:sz w:val="24"/>
          <w:lang w:val="ru-RU"/>
        </w:rPr>
        <w:t xml:space="preserve"> </w:t>
      </w:r>
      <w:r w:rsidR="00461886" w:rsidRPr="00223E75">
        <w:rPr>
          <w:sz w:val="24"/>
          <w:lang w:val="ru-RU"/>
        </w:rPr>
        <w:t>Ассоциации.</w:t>
      </w:r>
    </w:p>
    <w:p w14:paraId="09B36D70" w14:textId="77777777" w:rsidR="00461886" w:rsidRPr="00223E75" w:rsidRDefault="00461886" w:rsidP="00223E75">
      <w:pPr>
        <w:pStyle w:val="af5"/>
        <w:spacing w:before="9"/>
        <w:ind w:left="0"/>
        <w:jc w:val="left"/>
        <w:rPr>
          <w:sz w:val="34"/>
          <w:lang w:val="ru-RU"/>
        </w:rPr>
      </w:pPr>
    </w:p>
    <w:p w14:paraId="437A2593" w14:textId="77777777" w:rsidR="00461886" w:rsidRPr="00223E75" w:rsidRDefault="00461886" w:rsidP="00223E75">
      <w:pPr>
        <w:pStyle w:val="21"/>
        <w:numPr>
          <w:ilvl w:val="1"/>
          <w:numId w:val="10"/>
        </w:numPr>
        <w:tabs>
          <w:tab w:val="left" w:pos="426"/>
        </w:tabs>
        <w:ind w:left="0" w:firstLine="0"/>
        <w:jc w:val="center"/>
      </w:pPr>
      <w:r w:rsidRPr="00223E75">
        <w:t>Заключительные</w:t>
      </w:r>
      <w:r w:rsidRPr="00223E75">
        <w:rPr>
          <w:spacing w:val="-15"/>
        </w:rPr>
        <w:t xml:space="preserve"> </w:t>
      </w:r>
      <w:r w:rsidRPr="00223E75">
        <w:t>положения</w:t>
      </w:r>
    </w:p>
    <w:p w14:paraId="4000419C" w14:textId="77777777" w:rsidR="00461886" w:rsidRPr="00223E75" w:rsidRDefault="00461886" w:rsidP="00223E75">
      <w:pPr>
        <w:pStyle w:val="af5"/>
        <w:spacing w:before="11"/>
        <w:ind w:left="0"/>
        <w:jc w:val="left"/>
        <w:rPr>
          <w:szCs w:val="22"/>
          <w:lang w:val="ru-RU"/>
        </w:rPr>
      </w:pPr>
    </w:p>
    <w:p w14:paraId="64E1C2E7" w14:textId="77777777" w:rsidR="00DC0807" w:rsidRPr="00223E75" w:rsidRDefault="00461886" w:rsidP="00223E75">
      <w:pPr>
        <w:spacing w:after="0"/>
        <w:ind w:firstLine="426"/>
        <w:jc w:val="both"/>
        <w:rPr>
          <w:rFonts w:ascii="Times New Roman" w:eastAsia="Times New Roman" w:hAnsi="Times New Roman"/>
          <w:sz w:val="24"/>
        </w:rPr>
      </w:pPr>
      <w:r w:rsidRPr="00223E75">
        <w:rPr>
          <w:rFonts w:ascii="Times New Roman" w:eastAsia="Times New Roman" w:hAnsi="Times New Roman"/>
          <w:sz w:val="24"/>
        </w:rPr>
        <w:t>7.1. Настоящее Положение, изменения, внесенные в настоящее Положение, решения о признании утратившими силу настоящего Положения вступают в силу со дня внесения сведений о них в государственный реестр саморегулируемых организаций</w:t>
      </w:r>
      <w:r w:rsidR="0052045E" w:rsidRPr="00223E75">
        <w:rPr>
          <w:rFonts w:ascii="Times New Roman" w:eastAsia="Times New Roman" w:hAnsi="Times New Roman"/>
          <w:sz w:val="24"/>
        </w:rPr>
        <w:t>.</w:t>
      </w:r>
    </w:p>
    <w:sectPr w:rsidR="00DC0807" w:rsidRPr="00223E75" w:rsidSect="00C76A96">
      <w:pgSz w:w="11906" w:h="16838"/>
      <w:pgMar w:top="567" w:right="851" w:bottom="567"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B93F" w14:textId="77777777" w:rsidR="00F345B1" w:rsidRDefault="00F345B1" w:rsidP="00624D59">
      <w:pPr>
        <w:spacing w:after="0" w:line="240" w:lineRule="auto"/>
      </w:pPr>
      <w:r>
        <w:separator/>
      </w:r>
    </w:p>
  </w:endnote>
  <w:endnote w:type="continuationSeparator" w:id="0">
    <w:p w14:paraId="4DB177E2" w14:textId="77777777" w:rsidR="00F345B1" w:rsidRDefault="00F345B1" w:rsidP="0062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8032" w14:textId="77777777" w:rsidR="00F345B1" w:rsidRDefault="00F345B1" w:rsidP="00624D59">
      <w:pPr>
        <w:spacing w:after="0" w:line="240" w:lineRule="auto"/>
      </w:pPr>
      <w:r>
        <w:separator/>
      </w:r>
    </w:p>
  </w:footnote>
  <w:footnote w:type="continuationSeparator" w:id="0">
    <w:p w14:paraId="1AF032F0" w14:textId="77777777" w:rsidR="00F345B1" w:rsidRDefault="00F345B1" w:rsidP="00624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514E"/>
    <w:multiLevelType w:val="hybridMultilevel"/>
    <w:tmpl w:val="B2D40646"/>
    <w:lvl w:ilvl="0" w:tplc="ACB8C3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2F761B"/>
    <w:multiLevelType w:val="hybridMultilevel"/>
    <w:tmpl w:val="E3A2753E"/>
    <w:lvl w:ilvl="0" w:tplc="2DE40FEA">
      <w:start w:val="3"/>
      <w:numFmt w:val="decimal"/>
      <w:lvlText w:val="%1"/>
      <w:lvlJc w:val="left"/>
      <w:pPr>
        <w:ind w:left="102" w:hanging="420"/>
      </w:pPr>
      <w:rPr>
        <w:rFonts w:hint="default"/>
      </w:rPr>
    </w:lvl>
    <w:lvl w:ilvl="1" w:tplc="EEF835A6">
      <w:numFmt w:val="none"/>
      <w:lvlText w:val=""/>
      <w:lvlJc w:val="left"/>
      <w:pPr>
        <w:tabs>
          <w:tab w:val="num" w:pos="360"/>
        </w:tabs>
      </w:pPr>
    </w:lvl>
    <w:lvl w:ilvl="2" w:tplc="87D4613C">
      <w:numFmt w:val="none"/>
      <w:lvlText w:val=""/>
      <w:lvlJc w:val="left"/>
      <w:pPr>
        <w:tabs>
          <w:tab w:val="num" w:pos="360"/>
        </w:tabs>
      </w:pPr>
    </w:lvl>
    <w:lvl w:ilvl="3" w:tplc="B1A6D64E">
      <w:numFmt w:val="bullet"/>
      <w:lvlText w:val="•"/>
      <w:lvlJc w:val="left"/>
      <w:pPr>
        <w:ind w:left="2939" w:hanging="600"/>
      </w:pPr>
      <w:rPr>
        <w:rFonts w:hint="default"/>
      </w:rPr>
    </w:lvl>
    <w:lvl w:ilvl="4" w:tplc="29120A54">
      <w:numFmt w:val="bullet"/>
      <w:lvlText w:val="•"/>
      <w:lvlJc w:val="left"/>
      <w:pPr>
        <w:ind w:left="3886" w:hanging="600"/>
      </w:pPr>
      <w:rPr>
        <w:rFonts w:hint="default"/>
      </w:rPr>
    </w:lvl>
    <w:lvl w:ilvl="5" w:tplc="96EC6BF0">
      <w:numFmt w:val="bullet"/>
      <w:lvlText w:val="•"/>
      <w:lvlJc w:val="left"/>
      <w:pPr>
        <w:ind w:left="4833" w:hanging="600"/>
      </w:pPr>
      <w:rPr>
        <w:rFonts w:hint="default"/>
      </w:rPr>
    </w:lvl>
    <w:lvl w:ilvl="6" w:tplc="49BE86B2">
      <w:numFmt w:val="bullet"/>
      <w:lvlText w:val="•"/>
      <w:lvlJc w:val="left"/>
      <w:pPr>
        <w:ind w:left="5779" w:hanging="600"/>
      </w:pPr>
      <w:rPr>
        <w:rFonts w:hint="default"/>
      </w:rPr>
    </w:lvl>
    <w:lvl w:ilvl="7" w:tplc="0018FA14">
      <w:numFmt w:val="bullet"/>
      <w:lvlText w:val="•"/>
      <w:lvlJc w:val="left"/>
      <w:pPr>
        <w:ind w:left="6726" w:hanging="600"/>
      </w:pPr>
      <w:rPr>
        <w:rFonts w:hint="default"/>
      </w:rPr>
    </w:lvl>
    <w:lvl w:ilvl="8" w:tplc="6D828242">
      <w:numFmt w:val="bullet"/>
      <w:lvlText w:val="•"/>
      <w:lvlJc w:val="left"/>
      <w:pPr>
        <w:ind w:left="7673" w:hanging="600"/>
      </w:pPr>
      <w:rPr>
        <w:rFonts w:hint="default"/>
      </w:rPr>
    </w:lvl>
  </w:abstractNum>
  <w:abstractNum w:abstractNumId="2" w15:restartNumberingAfterBreak="0">
    <w:nsid w:val="2B87133C"/>
    <w:multiLevelType w:val="hybridMultilevel"/>
    <w:tmpl w:val="5B7ACB48"/>
    <w:lvl w:ilvl="0" w:tplc="DAE0525E">
      <w:start w:val="6"/>
      <w:numFmt w:val="decimal"/>
      <w:lvlText w:val="%1)"/>
      <w:lvlJc w:val="left"/>
      <w:pPr>
        <w:ind w:left="119" w:hanging="360"/>
      </w:pPr>
      <w:rPr>
        <w:rFonts w:hint="default"/>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abstractNum w:abstractNumId="3" w15:restartNumberingAfterBreak="0">
    <w:nsid w:val="2C14423A"/>
    <w:multiLevelType w:val="hybridMultilevel"/>
    <w:tmpl w:val="83B2D14E"/>
    <w:lvl w:ilvl="0" w:tplc="394098FA">
      <w:start w:val="5"/>
      <w:numFmt w:val="decimal"/>
      <w:lvlText w:val="%1"/>
      <w:lvlJc w:val="left"/>
      <w:pPr>
        <w:ind w:left="102" w:hanging="432"/>
      </w:pPr>
      <w:rPr>
        <w:rFonts w:hint="default"/>
      </w:rPr>
    </w:lvl>
    <w:lvl w:ilvl="1" w:tplc="4942BBB6">
      <w:numFmt w:val="none"/>
      <w:lvlText w:val=""/>
      <w:lvlJc w:val="left"/>
      <w:pPr>
        <w:tabs>
          <w:tab w:val="num" w:pos="360"/>
        </w:tabs>
      </w:pPr>
    </w:lvl>
    <w:lvl w:ilvl="2" w:tplc="C25A8378">
      <w:numFmt w:val="bullet"/>
      <w:lvlText w:val="•"/>
      <w:lvlJc w:val="left"/>
      <w:pPr>
        <w:ind w:left="1993" w:hanging="432"/>
      </w:pPr>
      <w:rPr>
        <w:rFonts w:hint="default"/>
      </w:rPr>
    </w:lvl>
    <w:lvl w:ilvl="3" w:tplc="3CB6866E">
      <w:numFmt w:val="bullet"/>
      <w:lvlText w:val="•"/>
      <w:lvlJc w:val="left"/>
      <w:pPr>
        <w:ind w:left="2939" w:hanging="432"/>
      </w:pPr>
      <w:rPr>
        <w:rFonts w:hint="default"/>
      </w:rPr>
    </w:lvl>
    <w:lvl w:ilvl="4" w:tplc="9E0A5E50">
      <w:numFmt w:val="bullet"/>
      <w:lvlText w:val="•"/>
      <w:lvlJc w:val="left"/>
      <w:pPr>
        <w:ind w:left="3886" w:hanging="432"/>
      </w:pPr>
      <w:rPr>
        <w:rFonts w:hint="default"/>
      </w:rPr>
    </w:lvl>
    <w:lvl w:ilvl="5" w:tplc="B2DC313E">
      <w:numFmt w:val="bullet"/>
      <w:lvlText w:val="•"/>
      <w:lvlJc w:val="left"/>
      <w:pPr>
        <w:ind w:left="4833" w:hanging="432"/>
      </w:pPr>
      <w:rPr>
        <w:rFonts w:hint="default"/>
      </w:rPr>
    </w:lvl>
    <w:lvl w:ilvl="6" w:tplc="7A022162">
      <w:numFmt w:val="bullet"/>
      <w:lvlText w:val="•"/>
      <w:lvlJc w:val="left"/>
      <w:pPr>
        <w:ind w:left="5779" w:hanging="432"/>
      </w:pPr>
      <w:rPr>
        <w:rFonts w:hint="default"/>
      </w:rPr>
    </w:lvl>
    <w:lvl w:ilvl="7" w:tplc="00565FC6">
      <w:numFmt w:val="bullet"/>
      <w:lvlText w:val="•"/>
      <w:lvlJc w:val="left"/>
      <w:pPr>
        <w:ind w:left="6726" w:hanging="432"/>
      </w:pPr>
      <w:rPr>
        <w:rFonts w:hint="default"/>
      </w:rPr>
    </w:lvl>
    <w:lvl w:ilvl="8" w:tplc="AE28AD60">
      <w:numFmt w:val="bullet"/>
      <w:lvlText w:val="•"/>
      <w:lvlJc w:val="left"/>
      <w:pPr>
        <w:ind w:left="7673" w:hanging="432"/>
      </w:pPr>
      <w:rPr>
        <w:rFonts w:hint="default"/>
      </w:rPr>
    </w:lvl>
  </w:abstractNum>
  <w:abstractNum w:abstractNumId="4" w15:restartNumberingAfterBreak="0">
    <w:nsid w:val="2ED25FB1"/>
    <w:multiLevelType w:val="hybridMultilevel"/>
    <w:tmpl w:val="D0106AB0"/>
    <w:lvl w:ilvl="0" w:tplc="71589802">
      <w:start w:val="4"/>
      <w:numFmt w:val="decimal"/>
      <w:lvlText w:val="%1"/>
      <w:lvlJc w:val="left"/>
      <w:pPr>
        <w:ind w:left="102" w:hanging="475"/>
      </w:pPr>
      <w:rPr>
        <w:rFonts w:hint="default"/>
      </w:rPr>
    </w:lvl>
    <w:lvl w:ilvl="1" w:tplc="F8883360">
      <w:numFmt w:val="none"/>
      <w:lvlText w:val=""/>
      <w:lvlJc w:val="left"/>
      <w:pPr>
        <w:tabs>
          <w:tab w:val="num" w:pos="360"/>
        </w:tabs>
      </w:pPr>
    </w:lvl>
    <w:lvl w:ilvl="2" w:tplc="3BA0D254">
      <w:numFmt w:val="bullet"/>
      <w:lvlText w:val="•"/>
      <w:lvlJc w:val="left"/>
      <w:pPr>
        <w:ind w:left="1993" w:hanging="475"/>
      </w:pPr>
      <w:rPr>
        <w:rFonts w:hint="default"/>
      </w:rPr>
    </w:lvl>
    <w:lvl w:ilvl="3" w:tplc="833AE29A">
      <w:numFmt w:val="bullet"/>
      <w:lvlText w:val="•"/>
      <w:lvlJc w:val="left"/>
      <w:pPr>
        <w:ind w:left="2939" w:hanging="475"/>
      </w:pPr>
      <w:rPr>
        <w:rFonts w:hint="default"/>
      </w:rPr>
    </w:lvl>
    <w:lvl w:ilvl="4" w:tplc="DC3C6234">
      <w:numFmt w:val="bullet"/>
      <w:lvlText w:val="•"/>
      <w:lvlJc w:val="left"/>
      <w:pPr>
        <w:ind w:left="3886" w:hanging="475"/>
      </w:pPr>
      <w:rPr>
        <w:rFonts w:hint="default"/>
      </w:rPr>
    </w:lvl>
    <w:lvl w:ilvl="5" w:tplc="F3F227CC">
      <w:numFmt w:val="bullet"/>
      <w:lvlText w:val="•"/>
      <w:lvlJc w:val="left"/>
      <w:pPr>
        <w:ind w:left="4833" w:hanging="475"/>
      </w:pPr>
      <w:rPr>
        <w:rFonts w:hint="default"/>
      </w:rPr>
    </w:lvl>
    <w:lvl w:ilvl="6" w:tplc="35CE6C98">
      <w:numFmt w:val="bullet"/>
      <w:lvlText w:val="•"/>
      <w:lvlJc w:val="left"/>
      <w:pPr>
        <w:ind w:left="5779" w:hanging="475"/>
      </w:pPr>
      <w:rPr>
        <w:rFonts w:hint="default"/>
      </w:rPr>
    </w:lvl>
    <w:lvl w:ilvl="7" w:tplc="96D62590">
      <w:numFmt w:val="bullet"/>
      <w:lvlText w:val="•"/>
      <w:lvlJc w:val="left"/>
      <w:pPr>
        <w:ind w:left="6726" w:hanging="475"/>
      </w:pPr>
      <w:rPr>
        <w:rFonts w:hint="default"/>
      </w:rPr>
    </w:lvl>
    <w:lvl w:ilvl="8" w:tplc="65469684">
      <w:numFmt w:val="bullet"/>
      <w:lvlText w:val="•"/>
      <w:lvlJc w:val="left"/>
      <w:pPr>
        <w:ind w:left="7673" w:hanging="475"/>
      </w:pPr>
      <w:rPr>
        <w:rFonts w:hint="default"/>
      </w:rPr>
    </w:lvl>
  </w:abstractNum>
  <w:abstractNum w:abstractNumId="5" w15:restartNumberingAfterBreak="0">
    <w:nsid w:val="313621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95DD6"/>
    <w:multiLevelType w:val="hybridMultilevel"/>
    <w:tmpl w:val="AA808868"/>
    <w:lvl w:ilvl="0" w:tplc="89D67204">
      <w:start w:val="1"/>
      <w:numFmt w:val="decimal"/>
      <w:lvlText w:val="%1"/>
      <w:lvlJc w:val="left"/>
      <w:pPr>
        <w:ind w:left="102" w:hanging="420"/>
      </w:pPr>
      <w:rPr>
        <w:rFonts w:hint="default"/>
      </w:rPr>
    </w:lvl>
    <w:lvl w:ilvl="1" w:tplc="A7BED660">
      <w:numFmt w:val="none"/>
      <w:lvlText w:val=""/>
      <w:lvlJc w:val="left"/>
      <w:pPr>
        <w:tabs>
          <w:tab w:val="num" w:pos="360"/>
        </w:tabs>
      </w:pPr>
    </w:lvl>
    <w:lvl w:ilvl="2" w:tplc="D400A904">
      <w:numFmt w:val="bullet"/>
      <w:lvlText w:val="•"/>
      <w:lvlJc w:val="left"/>
      <w:pPr>
        <w:ind w:left="1993" w:hanging="420"/>
      </w:pPr>
      <w:rPr>
        <w:rFonts w:hint="default"/>
      </w:rPr>
    </w:lvl>
    <w:lvl w:ilvl="3" w:tplc="826ABE74">
      <w:numFmt w:val="bullet"/>
      <w:lvlText w:val="•"/>
      <w:lvlJc w:val="left"/>
      <w:pPr>
        <w:ind w:left="2939" w:hanging="420"/>
      </w:pPr>
      <w:rPr>
        <w:rFonts w:hint="default"/>
      </w:rPr>
    </w:lvl>
    <w:lvl w:ilvl="4" w:tplc="EE363100">
      <w:numFmt w:val="bullet"/>
      <w:lvlText w:val="•"/>
      <w:lvlJc w:val="left"/>
      <w:pPr>
        <w:ind w:left="3886" w:hanging="420"/>
      </w:pPr>
      <w:rPr>
        <w:rFonts w:hint="default"/>
      </w:rPr>
    </w:lvl>
    <w:lvl w:ilvl="5" w:tplc="3BFA712A">
      <w:numFmt w:val="bullet"/>
      <w:lvlText w:val="•"/>
      <w:lvlJc w:val="left"/>
      <w:pPr>
        <w:ind w:left="4833" w:hanging="420"/>
      </w:pPr>
      <w:rPr>
        <w:rFonts w:hint="default"/>
      </w:rPr>
    </w:lvl>
    <w:lvl w:ilvl="6" w:tplc="D72EBD32">
      <w:numFmt w:val="bullet"/>
      <w:lvlText w:val="•"/>
      <w:lvlJc w:val="left"/>
      <w:pPr>
        <w:ind w:left="5779" w:hanging="420"/>
      </w:pPr>
      <w:rPr>
        <w:rFonts w:hint="default"/>
      </w:rPr>
    </w:lvl>
    <w:lvl w:ilvl="7" w:tplc="9BC8E226">
      <w:numFmt w:val="bullet"/>
      <w:lvlText w:val="•"/>
      <w:lvlJc w:val="left"/>
      <w:pPr>
        <w:ind w:left="6726" w:hanging="420"/>
      </w:pPr>
      <w:rPr>
        <w:rFonts w:hint="default"/>
      </w:rPr>
    </w:lvl>
    <w:lvl w:ilvl="8" w:tplc="4A04DDBA">
      <w:numFmt w:val="bullet"/>
      <w:lvlText w:val="•"/>
      <w:lvlJc w:val="left"/>
      <w:pPr>
        <w:ind w:left="7673" w:hanging="420"/>
      </w:pPr>
      <w:rPr>
        <w:rFonts w:hint="default"/>
      </w:rPr>
    </w:lvl>
  </w:abstractNum>
  <w:abstractNum w:abstractNumId="7" w15:restartNumberingAfterBreak="0">
    <w:nsid w:val="40B40273"/>
    <w:multiLevelType w:val="hybridMultilevel"/>
    <w:tmpl w:val="C494015E"/>
    <w:lvl w:ilvl="0" w:tplc="A05EB1C0">
      <w:start w:val="4"/>
      <w:numFmt w:val="decimal"/>
      <w:lvlText w:val="%1)"/>
      <w:lvlJc w:val="left"/>
      <w:pPr>
        <w:ind w:left="119" w:hanging="360"/>
      </w:pPr>
      <w:rPr>
        <w:rFonts w:hint="default"/>
        <w:b/>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abstractNum w:abstractNumId="8" w15:restartNumberingAfterBreak="0">
    <w:nsid w:val="44C04ACE"/>
    <w:multiLevelType w:val="hybridMultilevel"/>
    <w:tmpl w:val="CC92AEE2"/>
    <w:lvl w:ilvl="0" w:tplc="A0BCFF2A">
      <w:numFmt w:val="bullet"/>
      <w:lvlText w:val="o"/>
      <w:lvlJc w:val="left"/>
      <w:pPr>
        <w:ind w:left="977" w:hanging="240"/>
      </w:pPr>
      <w:rPr>
        <w:rFonts w:ascii="Times New Roman" w:eastAsia="Times New Roman" w:hAnsi="Times New Roman" w:cs="Times New Roman" w:hint="default"/>
        <w:b/>
        <w:bCs/>
        <w:w w:val="99"/>
        <w:sz w:val="32"/>
        <w:szCs w:val="32"/>
      </w:rPr>
    </w:lvl>
    <w:lvl w:ilvl="1" w:tplc="88A0E208">
      <w:start w:val="1"/>
      <w:numFmt w:val="decimal"/>
      <w:lvlText w:val="%2."/>
      <w:lvlJc w:val="left"/>
      <w:pPr>
        <w:ind w:left="3966" w:hanging="221"/>
        <w:jc w:val="right"/>
      </w:pPr>
      <w:rPr>
        <w:rFonts w:hint="default"/>
        <w:b/>
        <w:bCs/>
        <w:w w:val="100"/>
      </w:rPr>
    </w:lvl>
    <w:lvl w:ilvl="2" w:tplc="C854C722">
      <w:numFmt w:val="none"/>
      <w:lvlText w:val=""/>
      <w:lvlJc w:val="left"/>
      <w:pPr>
        <w:tabs>
          <w:tab w:val="num" w:pos="360"/>
        </w:tabs>
      </w:pPr>
    </w:lvl>
    <w:lvl w:ilvl="3" w:tplc="EFCE6AF2">
      <w:numFmt w:val="bullet"/>
      <w:lvlText w:val="•"/>
      <w:lvlJc w:val="left"/>
      <w:pPr>
        <w:ind w:left="4650" w:hanging="464"/>
      </w:pPr>
      <w:rPr>
        <w:rFonts w:hint="default"/>
      </w:rPr>
    </w:lvl>
    <w:lvl w:ilvl="4" w:tplc="3E56D1A4">
      <w:numFmt w:val="bullet"/>
      <w:lvlText w:val="•"/>
      <w:lvlJc w:val="left"/>
      <w:pPr>
        <w:ind w:left="5341" w:hanging="464"/>
      </w:pPr>
      <w:rPr>
        <w:rFonts w:hint="default"/>
      </w:rPr>
    </w:lvl>
    <w:lvl w:ilvl="5" w:tplc="3D7ACD98">
      <w:numFmt w:val="bullet"/>
      <w:lvlText w:val="•"/>
      <w:lvlJc w:val="left"/>
      <w:pPr>
        <w:ind w:left="6032" w:hanging="464"/>
      </w:pPr>
      <w:rPr>
        <w:rFonts w:hint="default"/>
      </w:rPr>
    </w:lvl>
    <w:lvl w:ilvl="6" w:tplc="E416CD6A">
      <w:numFmt w:val="bullet"/>
      <w:lvlText w:val="•"/>
      <w:lvlJc w:val="left"/>
      <w:pPr>
        <w:ind w:left="6723" w:hanging="464"/>
      </w:pPr>
      <w:rPr>
        <w:rFonts w:hint="default"/>
      </w:rPr>
    </w:lvl>
    <w:lvl w:ilvl="7" w:tplc="006C819C">
      <w:numFmt w:val="bullet"/>
      <w:lvlText w:val="•"/>
      <w:lvlJc w:val="left"/>
      <w:pPr>
        <w:ind w:left="7414" w:hanging="464"/>
      </w:pPr>
      <w:rPr>
        <w:rFonts w:hint="default"/>
      </w:rPr>
    </w:lvl>
    <w:lvl w:ilvl="8" w:tplc="BD5ADEA2">
      <w:numFmt w:val="bullet"/>
      <w:lvlText w:val="•"/>
      <w:lvlJc w:val="left"/>
      <w:pPr>
        <w:ind w:left="8104" w:hanging="464"/>
      </w:pPr>
      <w:rPr>
        <w:rFonts w:hint="default"/>
      </w:rPr>
    </w:lvl>
  </w:abstractNum>
  <w:abstractNum w:abstractNumId="9" w15:restartNumberingAfterBreak="0">
    <w:nsid w:val="496E4F78"/>
    <w:multiLevelType w:val="hybridMultilevel"/>
    <w:tmpl w:val="9A00A040"/>
    <w:lvl w:ilvl="0" w:tplc="48EC0652">
      <w:start w:val="4"/>
      <w:numFmt w:val="decimal"/>
      <w:lvlText w:val="%1"/>
      <w:lvlJc w:val="left"/>
      <w:pPr>
        <w:ind w:left="102" w:hanging="420"/>
      </w:pPr>
      <w:rPr>
        <w:rFonts w:hint="default"/>
      </w:rPr>
    </w:lvl>
    <w:lvl w:ilvl="1" w:tplc="E160A7B2">
      <w:numFmt w:val="none"/>
      <w:lvlText w:val=""/>
      <w:lvlJc w:val="left"/>
      <w:pPr>
        <w:tabs>
          <w:tab w:val="num" w:pos="360"/>
        </w:tabs>
      </w:pPr>
    </w:lvl>
    <w:lvl w:ilvl="2" w:tplc="F496C606">
      <w:numFmt w:val="none"/>
      <w:lvlText w:val=""/>
      <w:lvlJc w:val="left"/>
      <w:pPr>
        <w:tabs>
          <w:tab w:val="num" w:pos="360"/>
        </w:tabs>
      </w:pPr>
    </w:lvl>
    <w:lvl w:ilvl="3" w:tplc="7C56811A">
      <w:numFmt w:val="bullet"/>
      <w:lvlText w:val="•"/>
      <w:lvlJc w:val="left"/>
      <w:pPr>
        <w:ind w:left="3090" w:hanging="600"/>
      </w:pPr>
      <w:rPr>
        <w:rFonts w:hint="default"/>
      </w:rPr>
    </w:lvl>
    <w:lvl w:ilvl="4" w:tplc="318C5576">
      <w:numFmt w:val="bullet"/>
      <w:lvlText w:val="•"/>
      <w:lvlJc w:val="left"/>
      <w:pPr>
        <w:ind w:left="4015" w:hanging="600"/>
      </w:pPr>
      <w:rPr>
        <w:rFonts w:hint="default"/>
      </w:rPr>
    </w:lvl>
    <w:lvl w:ilvl="5" w:tplc="EED2B7C6">
      <w:numFmt w:val="bullet"/>
      <w:lvlText w:val="•"/>
      <w:lvlJc w:val="left"/>
      <w:pPr>
        <w:ind w:left="4940" w:hanging="600"/>
      </w:pPr>
      <w:rPr>
        <w:rFonts w:hint="default"/>
      </w:rPr>
    </w:lvl>
    <w:lvl w:ilvl="6" w:tplc="D54E9E36">
      <w:numFmt w:val="bullet"/>
      <w:lvlText w:val="•"/>
      <w:lvlJc w:val="left"/>
      <w:pPr>
        <w:ind w:left="5865" w:hanging="600"/>
      </w:pPr>
      <w:rPr>
        <w:rFonts w:hint="default"/>
      </w:rPr>
    </w:lvl>
    <w:lvl w:ilvl="7" w:tplc="FD94E22C">
      <w:numFmt w:val="bullet"/>
      <w:lvlText w:val="•"/>
      <w:lvlJc w:val="left"/>
      <w:pPr>
        <w:ind w:left="6790" w:hanging="600"/>
      </w:pPr>
      <w:rPr>
        <w:rFonts w:hint="default"/>
      </w:rPr>
    </w:lvl>
    <w:lvl w:ilvl="8" w:tplc="56E4EB8A">
      <w:numFmt w:val="bullet"/>
      <w:lvlText w:val="•"/>
      <w:lvlJc w:val="left"/>
      <w:pPr>
        <w:ind w:left="7716" w:hanging="600"/>
      </w:pPr>
      <w:rPr>
        <w:rFonts w:hint="default"/>
      </w:rPr>
    </w:lvl>
  </w:abstractNum>
  <w:abstractNum w:abstractNumId="10" w15:restartNumberingAfterBreak="0">
    <w:nsid w:val="4E416B78"/>
    <w:multiLevelType w:val="hybridMultilevel"/>
    <w:tmpl w:val="4A16BB54"/>
    <w:lvl w:ilvl="0" w:tplc="32704D52">
      <w:start w:val="1"/>
      <w:numFmt w:val="decimal"/>
      <w:lvlText w:val="%1)"/>
      <w:lvlJc w:val="left"/>
      <w:pPr>
        <w:ind w:left="102" w:hanging="343"/>
      </w:pPr>
      <w:rPr>
        <w:rFonts w:ascii="Times New Roman" w:eastAsia="Times New Roman" w:hAnsi="Times New Roman" w:cs="Times New Roman" w:hint="default"/>
        <w:spacing w:val="-8"/>
        <w:w w:val="100"/>
        <w:sz w:val="24"/>
        <w:szCs w:val="24"/>
      </w:rPr>
    </w:lvl>
    <w:lvl w:ilvl="1" w:tplc="B2AC0B00">
      <w:numFmt w:val="bullet"/>
      <w:lvlText w:val="•"/>
      <w:lvlJc w:val="left"/>
      <w:pPr>
        <w:ind w:left="1046" w:hanging="343"/>
      </w:pPr>
      <w:rPr>
        <w:rFonts w:hint="default"/>
      </w:rPr>
    </w:lvl>
    <w:lvl w:ilvl="2" w:tplc="49A2232E">
      <w:numFmt w:val="bullet"/>
      <w:lvlText w:val="•"/>
      <w:lvlJc w:val="left"/>
      <w:pPr>
        <w:ind w:left="1993" w:hanging="343"/>
      </w:pPr>
      <w:rPr>
        <w:rFonts w:hint="default"/>
      </w:rPr>
    </w:lvl>
    <w:lvl w:ilvl="3" w:tplc="244248F0">
      <w:numFmt w:val="bullet"/>
      <w:lvlText w:val="•"/>
      <w:lvlJc w:val="left"/>
      <w:pPr>
        <w:ind w:left="2939" w:hanging="343"/>
      </w:pPr>
      <w:rPr>
        <w:rFonts w:hint="default"/>
      </w:rPr>
    </w:lvl>
    <w:lvl w:ilvl="4" w:tplc="78328DE8">
      <w:numFmt w:val="bullet"/>
      <w:lvlText w:val="•"/>
      <w:lvlJc w:val="left"/>
      <w:pPr>
        <w:ind w:left="3886" w:hanging="343"/>
      </w:pPr>
      <w:rPr>
        <w:rFonts w:hint="default"/>
      </w:rPr>
    </w:lvl>
    <w:lvl w:ilvl="5" w:tplc="812E3530">
      <w:numFmt w:val="bullet"/>
      <w:lvlText w:val="•"/>
      <w:lvlJc w:val="left"/>
      <w:pPr>
        <w:ind w:left="4833" w:hanging="343"/>
      </w:pPr>
      <w:rPr>
        <w:rFonts w:hint="default"/>
      </w:rPr>
    </w:lvl>
    <w:lvl w:ilvl="6" w:tplc="007035BE">
      <w:numFmt w:val="bullet"/>
      <w:lvlText w:val="•"/>
      <w:lvlJc w:val="left"/>
      <w:pPr>
        <w:ind w:left="5779" w:hanging="343"/>
      </w:pPr>
      <w:rPr>
        <w:rFonts w:hint="default"/>
      </w:rPr>
    </w:lvl>
    <w:lvl w:ilvl="7" w:tplc="0950A9A8">
      <w:numFmt w:val="bullet"/>
      <w:lvlText w:val="•"/>
      <w:lvlJc w:val="left"/>
      <w:pPr>
        <w:ind w:left="6726" w:hanging="343"/>
      </w:pPr>
      <w:rPr>
        <w:rFonts w:hint="default"/>
      </w:rPr>
    </w:lvl>
    <w:lvl w:ilvl="8" w:tplc="072CA6E6">
      <w:numFmt w:val="bullet"/>
      <w:lvlText w:val="•"/>
      <w:lvlJc w:val="left"/>
      <w:pPr>
        <w:ind w:left="7673" w:hanging="343"/>
      </w:pPr>
      <w:rPr>
        <w:rFonts w:hint="default"/>
      </w:rPr>
    </w:lvl>
  </w:abstractNum>
  <w:abstractNum w:abstractNumId="11" w15:restartNumberingAfterBreak="0">
    <w:nsid w:val="52E734B1"/>
    <w:multiLevelType w:val="hybridMultilevel"/>
    <w:tmpl w:val="2EE67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3D6A46"/>
    <w:multiLevelType w:val="hybridMultilevel"/>
    <w:tmpl w:val="EAF69B10"/>
    <w:lvl w:ilvl="0" w:tplc="BD2CC778">
      <w:start w:val="5"/>
      <w:numFmt w:val="decimal"/>
      <w:lvlText w:val="%1)"/>
      <w:lvlJc w:val="left"/>
      <w:pPr>
        <w:ind w:left="119" w:hanging="360"/>
      </w:pPr>
      <w:rPr>
        <w:rFonts w:hint="default"/>
        <w:b/>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num w:numId="1" w16cid:durableId="961419747">
    <w:abstractNumId w:val="0"/>
  </w:num>
  <w:num w:numId="2" w16cid:durableId="1257052842">
    <w:abstractNumId w:val="5"/>
  </w:num>
  <w:num w:numId="3" w16cid:durableId="1811364314">
    <w:abstractNumId w:val="11"/>
  </w:num>
  <w:num w:numId="4" w16cid:durableId="893273019">
    <w:abstractNumId w:val="3"/>
  </w:num>
  <w:num w:numId="5" w16cid:durableId="385492041">
    <w:abstractNumId w:val="4"/>
  </w:num>
  <w:num w:numId="6" w16cid:durableId="342559574">
    <w:abstractNumId w:val="9"/>
  </w:num>
  <w:num w:numId="7" w16cid:durableId="498544200">
    <w:abstractNumId w:val="1"/>
  </w:num>
  <w:num w:numId="8" w16cid:durableId="1172909493">
    <w:abstractNumId w:val="10"/>
  </w:num>
  <w:num w:numId="9" w16cid:durableId="440149563">
    <w:abstractNumId w:val="6"/>
  </w:num>
  <w:num w:numId="10" w16cid:durableId="126317501">
    <w:abstractNumId w:val="8"/>
  </w:num>
  <w:num w:numId="11" w16cid:durableId="2127042315">
    <w:abstractNumId w:val="7"/>
  </w:num>
  <w:num w:numId="12" w16cid:durableId="1388912430">
    <w:abstractNumId w:val="12"/>
  </w:num>
  <w:num w:numId="13" w16cid:durableId="38325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167"/>
    <w:rsid w:val="0000091C"/>
    <w:rsid w:val="0000628F"/>
    <w:rsid w:val="00023348"/>
    <w:rsid w:val="00025822"/>
    <w:rsid w:val="0002703F"/>
    <w:rsid w:val="00031B1A"/>
    <w:rsid w:val="00031D49"/>
    <w:rsid w:val="000374A8"/>
    <w:rsid w:val="000440F4"/>
    <w:rsid w:val="00045FCC"/>
    <w:rsid w:val="0004722E"/>
    <w:rsid w:val="000647EB"/>
    <w:rsid w:val="00066F56"/>
    <w:rsid w:val="00072BB5"/>
    <w:rsid w:val="00080CDC"/>
    <w:rsid w:val="000847CC"/>
    <w:rsid w:val="00084DAF"/>
    <w:rsid w:val="00086222"/>
    <w:rsid w:val="00087280"/>
    <w:rsid w:val="000879A5"/>
    <w:rsid w:val="0009265B"/>
    <w:rsid w:val="00092D91"/>
    <w:rsid w:val="000B2F54"/>
    <w:rsid w:val="000B30C8"/>
    <w:rsid w:val="000B74EA"/>
    <w:rsid w:val="000C05AA"/>
    <w:rsid w:val="000C29FA"/>
    <w:rsid w:val="000D76AE"/>
    <w:rsid w:val="000E16ED"/>
    <w:rsid w:val="000E3FBD"/>
    <w:rsid w:val="000F67D7"/>
    <w:rsid w:val="001149FD"/>
    <w:rsid w:val="001153E8"/>
    <w:rsid w:val="001427BD"/>
    <w:rsid w:val="0014451B"/>
    <w:rsid w:val="00157F35"/>
    <w:rsid w:val="00160EDA"/>
    <w:rsid w:val="0016691C"/>
    <w:rsid w:val="00171B81"/>
    <w:rsid w:val="001842E6"/>
    <w:rsid w:val="00185D8A"/>
    <w:rsid w:val="0018677D"/>
    <w:rsid w:val="00186B82"/>
    <w:rsid w:val="00187912"/>
    <w:rsid w:val="0019729A"/>
    <w:rsid w:val="001B2342"/>
    <w:rsid w:val="001B483E"/>
    <w:rsid w:val="001C135C"/>
    <w:rsid w:val="001D1614"/>
    <w:rsid w:val="001E2E00"/>
    <w:rsid w:val="001E4955"/>
    <w:rsid w:val="001E4A6D"/>
    <w:rsid w:val="001F131A"/>
    <w:rsid w:val="001F386E"/>
    <w:rsid w:val="002015E3"/>
    <w:rsid w:val="00213C88"/>
    <w:rsid w:val="00222B25"/>
    <w:rsid w:val="00223E75"/>
    <w:rsid w:val="002246D4"/>
    <w:rsid w:val="002261B9"/>
    <w:rsid w:val="0022704E"/>
    <w:rsid w:val="00240459"/>
    <w:rsid w:val="00240B24"/>
    <w:rsid w:val="00242755"/>
    <w:rsid w:val="00255ABF"/>
    <w:rsid w:val="00260C35"/>
    <w:rsid w:val="00261306"/>
    <w:rsid w:val="00271FE5"/>
    <w:rsid w:val="00274E55"/>
    <w:rsid w:val="00276A1B"/>
    <w:rsid w:val="00283753"/>
    <w:rsid w:val="00285469"/>
    <w:rsid w:val="002A106D"/>
    <w:rsid w:val="002B1D84"/>
    <w:rsid w:val="002B3E51"/>
    <w:rsid w:val="002B6932"/>
    <w:rsid w:val="002B7D47"/>
    <w:rsid w:val="002C0FED"/>
    <w:rsid w:val="002D47A5"/>
    <w:rsid w:val="002D5A6B"/>
    <w:rsid w:val="002E073A"/>
    <w:rsid w:val="002E10A2"/>
    <w:rsid w:val="002E24C7"/>
    <w:rsid w:val="002E2C66"/>
    <w:rsid w:val="002E5BC8"/>
    <w:rsid w:val="002F66E2"/>
    <w:rsid w:val="00304378"/>
    <w:rsid w:val="003047A6"/>
    <w:rsid w:val="00311ED1"/>
    <w:rsid w:val="00316525"/>
    <w:rsid w:val="003165E0"/>
    <w:rsid w:val="003236E7"/>
    <w:rsid w:val="00323B16"/>
    <w:rsid w:val="003251DE"/>
    <w:rsid w:val="00325B6B"/>
    <w:rsid w:val="00333C61"/>
    <w:rsid w:val="00336474"/>
    <w:rsid w:val="00341F7B"/>
    <w:rsid w:val="00344D05"/>
    <w:rsid w:val="00345851"/>
    <w:rsid w:val="003469E8"/>
    <w:rsid w:val="00350631"/>
    <w:rsid w:val="00356C8F"/>
    <w:rsid w:val="00375B86"/>
    <w:rsid w:val="0037678E"/>
    <w:rsid w:val="00386A4D"/>
    <w:rsid w:val="00387BB9"/>
    <w:rsid w:val="00391185"/>
    <w:rsid w:val="00391B18"/>
    <w:rsid w:val="00395856"/>
    <w:rsid w:val="003A64FB"/>
    <w:rsid w:val="003A7C88"/>
    <w:rsid w:val="003B3957"/>
    <w:rsid w:val="003B5E7F"/>
    <w:rsid w:val="003B7F46"/>
    <w:rsid w:val="003C5A64"/>
    <w:rsid w:val="003C7F3E"/>
    <w:rsid w:val="003D0DBF"/>
    <w:rsid w:val="003D1642"/>
    <w:rsid w:val="003D7EAA"/>
    <w:rsid w:val="00401C75"/>
    <w:rsid w:val="00405461"/>
    <w:rsid w:val="00424466"/>
    <w:rsid w:val="00426470"/>
    <w:rsid w:val="004544A5"/>
    <w:rsid w:val="00461886"/>
    <w:rsid w:val="00464710"/>
    <w:rsid w:val="0048110F"/>
    <w:rsid w:val="004832E8"/>
    <w:rsid w:val="004858F1"/>
    <w:rsid w:val="00486997"/>
    <w:rsid w:val="00490A5A"/>
    <w:rsid w:val="00491EC5"/>
    <w:rsid w:val="004A196D"/>
    <w:rsid w:val="004B4EA7"/>
    <w:rsid w:val="004B5483"/>
    <w:rsid w:val="004B66DB"/>
    <w:rsid w:val="004C6722"/>
    <w:rsid w:val="004C7280"/>
    <w:rsid w:val="004E087E"/>
    <w:rsid w:val="004E172E"/>
    <w:rsid w:val="004E243C"/>
    <w:rsid w:val="004E294C"/>
    <w:rsid w:val="004E6A03"/>
    <w:rsid w:val="004F2818"/>
    <w:rsid w:val="004F57A8"/>
    <w:rsid w:val="00504B42"/>
    <w:rsid w:val="00507F28"/>
    <w:rsid w:val="00520297"/>
    <w:rsid w:val="0052045E"/>
    <w:rsid w:val="00524A66"/>
    <w:rsid w:val="005277C0"/>
    <w:rsid w:val="00536909"/>
    <w:rsid w:val="00536B5E"/>
    <w:rsid w:val="00542B83"/>
    <w:rsid w:val="0054671B"/>
    <w:rsid w:val="00550C67"/>
    <w:rsid w:val="005514E7"/>
    <w:rsid w:val="005570E6"/>
    <w:rsid w:val="005667FE"/>
    <w:rsid w:val="00574045"/>
    <w:rsid w:val="00576F31"/>
    <w:rsid w:val="005A4C2C"/>
    <w:rsid w:val="005A5569"/>
    <w:rsid w:val="005B2523"/>
    <w:rsid w:val="005B379B"/>
    <w:rsid w:val="005B3CD6"/>
    <w:rsid w:val="005C673E"/>
    <w:rsid w:val="005D3A13"/>
    <w:rsid w:val="005E1B2A"/>
    <w:rsid w:val="005E1F54"/>
    <w:rsid w:val="005F0CF6"/>
    <w:rsid w:val="005F34EC"/>
    <w:rsid w:val="005F5231"/>
    <w:rsid w:val="005F5B78"/>
    <w:rsid w:val="0060151C"/>
    <w:rsid w:val="00604528"/>
    <w:rsid w:val="00611D68"/>
    <w:rsid w:val="00612282"/>
    <w:rsid w:val="00624D59"/>
    <w:rsid w:val="00624E33"/>
    <w:rsid w:val="00630305"/>
    <w:rsid w:val="00637578"/>
    <w:rsid w:val="00640D7B"/>
    <w:rsid w:val="006420FB"/>
    <w:rsid w:val="00642530"/>
    <w:rsid w:val="00651560"/>
    <w:rsid w:val="00654BE5"/>
    <w:rsid w:val="006618F5"/>
    <w:rsid w:val="006662CF"/>
    <w:rsid w:val="00667CA1"/>
    <w:rsid w:val="00677BFE"/>
    <w:rsid w:val="006808A2"/>
    <w:rsid w:val="00685C2F"/>
    <w:rsid w:val="0068794E"/>
    <w:rsid w:val="00690B42"/>
    <w:rsid w:val="00693418"/>
    <w:rsid w:val="006A4FD5"/>
    <w:rsid w:val="006A711A"/>
    <w:rsid w:val="006B0754"/>
    <w:rsid w:val="006B1F78"/>
    <w:rsid w:val="006C37B3"/>
    <w:rsid w:val="006C5A7B"/>
    <w:rsid w:val="006C647E"/>
    <w:rsid w:val="006D3205"/>
    <w:rsid w:val="006E0AEE"/>
    <w:rsid w:val="006E1ACE"/>
    <w:rsid w:val="007047DA"/>
    <w:rsid w:val="00706B92"/>
    <w:rsid w:val="00713B03"/>
    <w:rsid w:val="0071441D"/>
    <w:rsid w:val="0074121E"/>
    <w:rsid w:val="007431EB"/>
    <w:rsid w:val="00746833"/>
    <w:rsid w:val="00752E0F"/>
    <w:rsid w:val="007570F8"/>
    <w:rsid w:val="0076469F"/>
    <w:rsid w:val="0076661C"/>
    <w:rsid w:val="00771586"/>
    <w:rsid w:val="007717A5"/>
    <w:rsid w:val="00773E17"/>
    <w:rsid w:val="00777ECE"/>
    <w:rsid w:val="00782D94"/>
    <w:rsid w:val="00782F51"/>
    <w:rsid w:val="00785593"/>
    <w:rsid w:val="0078618B"/>
    <w:rsid w:val="0079070B"/>
    <w:rsid w:val="00793BE0"/>
    <w:rsid w:val="00795FDA"/>
    <w:rsid w:val="007A1786"/>
    <w:rsid w:val="007A2C16"/>
    <w:rsid w:val="007B2EBF"/>
    <w:rsid w:val="007B3F78"/>
    <w:rsid w:val="007C2D99"/>
    <w:rsid w:val="007D5E50"/>
    <w:rsid w:val="007D778C"/>
    <w:rsid w:val="007E0547"/>
    <w:rsid w:val="007E4683"/>
    <w:rsid w:val="007F3078"/>
    <w:rsid w:val="007F77DC"/>
    <w:rsid w:val="00800F79"/>
    <w:rsid w:val="00801D3A"/>
    <w:rsid w:val="00812163"/>
    <w:rsid w:val="008125E9"/>
    <w:rsid w:val="00816DF6"/>
    <w:rsid w:val="0082452C"/>
    <w:rsid w:val="00826BC4"/>
    <w:rsid w:val="008272EE"/>
    <w:rsid w:val="00835EFD"/>
    <w:rsid w:val="00842D22"/>
    <w:rsid w:val="00844702"/>
    <w:rsid w:val="00850531"/>
    <w:rsid w:val="0085089C"/>
    <w:rsid w:val="008774AC"/>
    <w:rsid w:val="008801C8"/>
    <w:rsid w:val="00887761"/>
    <w:rsid w:val="00893C19"/>
    <w:rsid w:val="00896790"/>
    <w:rsid w:val="008A549D"/>
    <w:rsid w:val="008A696F"/>
    <w:rsid w:val="008B402B"/>
    <w:rsid w:val="008B4FDC"/>
    <w:rsid w:val="008B7167"/>
    <w:rsid w:val="008C2B85"/>
    <w:rsid w:val="008C5F18"/>
    <w:rsid w:val="008C6827"/>
    <w:rsid w:val="008D15B2"/>
    <w:rsid w:val="008D2882"/>
    <w:rsid w:val="008E243E"/>
    <w:rsid w:val="008E59B8"/>
    <w:rsid w:val="008E6F42"/>
    <w:rsid w:val="008E77CF"/>
    <w:rsid w:val="008F2F42"/>
    <w:rsid w:val="00902CB7"/>
    <w:rsid w:val="00911EE3"/>
    <w:rsid w:val="00914B55"/>
    <w:rsid w:val="00921CB5"/>
    <w:rsid w:val="00932A33"/>
    <w:rsid w:val="00937563"/>
    <w:rsid w:val="00937E00"/>
    <w:rsid w:val="00944CF2"/>
    <w:rsid w:val="00953637"/>
    <w:rsid w:val="0096031C"/>
    <w:rsid w:val="009627CF"/>
    <w:rsid w:val="009645EF"/>
    <w:rsid w:val="00974E3C"/>
    <w:rsid w:val="00976048"/>
    <w:rsid w:val="009771D6"/>
    <w:rsid w:val="00977F83"/>
    <w:rsid w:val="00984EDC"/>
    <w:rsid w:val="00990E6E"/>
    <w:rsid w:val="009924A4"/>
    <w:rsid w:val="009A6CA6"/>
    <w:rsid w:val="009B6AAB"/>
    <w:rsid w:val="009B71F3"/>
    <w:rsid w:val="009D0FD4"/>
    <w:rsid w:val="009D6D21"/>
    <w:rsid w:val="009D6DEA"/>
    <w:rsid w:val="009E7FA3"/>
    <w:rsid w:val="009F54DA"/>
    <w:rsid w:val="00A0031C"/>
    <w:rsid w:val="00A11273"/>
    <w:rsid w:val="00A2370A"/>
    <w:rsid w:val="00A3756C"/>
    <w:rsid w:val="00A424BD"/>
    <w:rsid w:val="00A46946"/>
    <w:rsid w:val="00A479A9"/>
    <w:rsid w:val="00A5781E"/>
    <w:rsid w:val="00A66183"/>
    <w:rsid w:val="00A763EA"/>
    <w:rsid w:val="00A80777"/>
    <w:rsid w:val="00A84947"/>
    <w:rsid w:val="00A849CF"/>
    <w:rsid w:val="00A8578F"/>
    <w:rsid w:val="00A94C99"/>
    <w:rsid w:val="00AA77B5"/>
    <w:rsid w:val="00AB5CA1"/>
    <w:rsid w:val="00AC1CB6"/>
    <w:rsid w:val="00AC4E2F"/>
    <w:rsid w:val="00AC7454"/>
    <w:rsid w:val="00AD292A"/>
    <w:rsid w:val="00AD2F7D"/>
    <w:rsid w:val="00AD43AB"/>
    <w:rsid w:val="00AE6A33"/>
    <w:rsid w:val="00AF4422"/>
    <w:rsid w:val="00AF4BB8"/>
    <w:rsid w:val="00AF6F3B"/>
    <w:rsid w:val="00AF7E8A"/>
    <w:rsid w:val="00B03A7F"/>
    <w:rsid w:val="00B156BC"/>
    <w:rsid w:val="00B328CB"/>
    <w:rsid w:val="00B338D1"/>
    <w:rsid w:val="00B36727"/>
    <w:rsid w:val="00B408BE"/>
    <w:rsid w:val="00B43EB6"/>
    <w:rsid w:val="00B447B7"/>
    <w:rsid w:val="00B50F45"/>
    <w:rsid w:val="00B52054"/>
    <w:rsid w:val="00B52C04"/>
    <w:rsid w:val="00B65092"/>
    <w:rsid w:val="00B66635"/>
    <w:rsid w:val="00B716F7"/>
    <w:rsid w:val="00B84D2E"/>
    <w:rsid w:val="00B90265"/>
    <w:rsid w:val="00B97106"/>
    <w:rsid w:val="00BA28A2"/>
    <w:rsid w:val="00BB09E4"/>
    <w:rsid w:val="00BB11D2"/>
    <w:rsid w:val="00BB5E1E"/>
    <w:rsid w:val="00BB7DDB"/>
    <w:rsid w:val="00BC071C"/>
    <w:rsid w:val="00BC192D"/>
    <w:rsid w:val="00BC5456"/>
    <w:rsid w:val="00BC7BA7"/>
    <w:rsid w:val="00BD1ED7"/>
    <w:rsid w:val="00BD398C"/>
    <w:rsid w:val="00BD70F3"/>
    <w:rsid w:val="00BE0292"/>
    <w:rsid w:val="00BE183E"/>
    <w:rsid w:val="00BE2A87"/>
    <w:rsid w:val="00BE5820"/>
    <w:rsid w:val="00BF257D"/>
    <w:rsid w:val="00C003DA"/>
    <w:rsid w:val="00C03F6F"/>
    <w:rsid w:val="00C05314"/>
    <w:rsid w:val="00C11217"/>
    <w:rsid w:val="00C12243"/>
    <w:rsid w:val="00C1281C"/>
    <w:rsid w:val="00C13D2B"/>
    <w:rsid w:val="00C14367"/>
    <w:rsid w:val="00C167E4"/>
    <w:rsid w:val="00C16FE5"/>
    <w:rsid w:val="00C25142"/>
    <w:rsid w:val="00C27788"/>
    <w:rsid w:val="00C419BD"/>
    <w:rsid w:val="00C419CE"/>
    <w:rsid w:val="00C5068A"/>
    <w:rsid w:val="00C569D2"/>
    <w:rsid w:val="00C75D4B"/>
    <w:rsid w:val="00C76A96"/>
    <w:rsid w:val="00C85973"/>
    <w:rsid w:val="00CA794A"/>
    <w:rsid w:val="00CB17B7"/>
    <w:rsid w:val="00CB2ABB"/>
    <w:rsid w:val="00CB4D9A"/>
    <w:rsid w:val="00CB59CD"/>
    <w:rsid w:val="00CB72F3"/>
    <w:rsid w:val="00CC1507"/>
    <w:rsid w:val="00CC6B96"/>
    <w:rsid w:val="00CC7FD4"/>
    <w:rsid w:val="00CD09D9"/>
    <w:rsid w:val="00CD1DFF"/>
    <w:rsid w:val="00CD3B24"/>
    <w:rsid w:val="00CD78C2"/>
    <w:rsid w:val="00D00C8E"/>
    <w:rsid w:val="00D00FEF"/>
    <w:rsid w:val="00D0131E"/>
    <w:rsid w:val="00D07D4E"/>
    <w:rsid w:val="00D23019"/>
    <w:rsid w:val="00D27518"/>
    <w:rsid w:val="00D318B7"/>
    <w:rsid w:val="00D42070"/>
    <w:rsid w:val="00D45965"/>
    <w:rsid w:val="00D4771F"/>
    <w:rsid w:val="00D54FFE"/>
    <w:rsid w:val="00D6589E"/>
    <w:rsid w:val="00D67ADB"/>
    <w:rsid w:val="00D73075"/>
    <w:rsid w:val="00D73387"/>
    <w:rsid w:val="00D757E8"/>
    <w:rsid w:val="00D803D0"/>
    <w:rsid w:val="00D83D38"/>
    <w:rsid w:val="00D857BE"/>
    <w:rsid w:val="00D90A45"/>
    <w:rsid w:val="00DA07E0"/>
    <w:rsid w:val="00DA394E"/>
    <w:rsid w:val="00DA71E1"/>
    <w:rsid w:val="00DB7DA2"/>
    <w:rsid w:val="00DC0807"/>
    <w:rsid w:val="00DC479C"/>
    <w:rsid w:val="00DC48F7"/>
    <w:rsid w:val="00DC755E"/>
    <w:rsid w:val="00DD02B3"/>
    <w:rsid w:val="00DD14EA"/>
    <w:rsid w:val="00DD2ADD"/>
    <w:rsid w:val="00DF6EFE"/>
    <w:rsid w:val="00DF7ED4"/>
    <w:rsid w:val="00E03C57"/>
    <w:rsid w:val="00E0531E"/>
    <w:rsid w:val="00E157FB"/>
    <w:rsid w:val="00E2361A"/>
    <w:rsid w:val="00E2645D"/>
    <w:rsid w:val="00E414BC"/>
    <w:rsid w:val="00E42404"/>
    <w:rsid w:val="00E52646"/>
    <w:rsid w:val="00E64E52"/>
    <w:rsid w:val="00E74AB0"/>
    <w:rsid w:val="00E806C3"/>
    <w:rsid w:val="00E82FCE"/>
    <w:rsid w:val="00E86391"/>
    <w:rsid w:val="00E86C79"/>
    <w:rsid w:val="00E91CDD"/>
    <w:rsid w:val="00EA3B1F"/>
    <w:rsid w:val="00EA55C6"/>
    <w:rsid w:val="00EB7497"/>
    <w:rsid w:val="00EC532C"/>
    <w:rsid w:val="00ED5C44"/>
    <w:rsid w:val="00EE07E2"/>
    <w:rsid w:val="00EE33F9"/>
    <w:rsid w:val="00EF6F3D"/>
    <w:rsid w:val="00EF7C3E"/>
    <w:rsid w:val="00EF7EFA"/>
    <w:rsid w:val="00F01D81"/>
    <w:rsid w:val="00F052E5"/>
    <w:rsid w:val="00F1509B"/>
    <w:rsid w:val="00F16AE9"/>
    <w:rsid w:val="00F21AE5"/>
    <w:rsid w:val="00F2353A"/>
    <w:rsid w:val="00F26B4E"/>
    <w:rsid w:val="00F3175D"/>
    <w:rsid w:val="00F345B1"/>
    <w:rsid w:val="00F37ABD"/>
    <w:rsid w:val="00F4702B"/>
    <w:rsid w:val="00F47A4F"/>
    <w:rsid w:val="00F5064A"/>
    <w:rsid w:val="00F51D8B"/>
    <w:rsid w:val="00F60DF1"/>
    <w:rsid w:val="00F61B1B"/>
    <w:rsid w:val="00F62131"/>
    <w:rsid w:val="00F65B3F"/>
    <w:rsid w:val="00F7206E"/>
    <w:rsid w:val="00F748EA"/>
    <w:rsid w:val="00F82F73"/>
    <w:rsid w:val="00F83134"/>
    <w:rsid w:val="00F9005D"/>
    <w:rsid w:val="00F9399D"/>
    <w:rsid w:val="00F95307"/>
    <w:rsid w:val="00FA5FED"/>
    <w:rsid w:val="00FA69DC"/>
    <w:rsid w:val="00FB69DE"/>
    <w:rsid w:val="00FC0289"/>
    <w:rsid w:val="00FE082A"/>
    <w:rsid w:val="00FE4160"/>
    <w:rsid w:val="00FF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6E61"/>
  <w15:docId w15:val="{A9F615FA-6DEE-429E-AB03-951C39A2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1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footnote reference"/>
    <w:basedOn w:val="a0"/>
    <w:uiPriority w:val="99"/>
    <w:semiHidden/>
    <w:unhideWhenUsed/>
    <w:rsid w:val="008B7167"/>
  </w:style>
  <w:style w:type="character" w:customStyle="1" w:styleId="apple-converted-space">
    <w:name w:val="apple-converted-space"/>
    <w:basedOn w:val="a0"/>
    <w:rsid w:val="008B7167"/>
  </w:style>
  <w:style w:type="character" w:styleId="a5">
    <w:name w:val="annotation reference"/>
    <w:uiPriority w:val="99"/>
    <w:rsid w:val="008B7167"/>
    <w:rPr>
      <w:rFonts w:cs="Times New Roman"/>
      <w:sz w:val="16"/>
    </w:rPr>
  </w:style>
  <w:style w:type="paragraph" w:styleId="a6">
    <w:name w:val="annotation text"/>
    <w:basedOn w:val="a"/>
    <w:link w:val="a7"/>
    <w:uiPriority w:val="99"/>
    <w:rsid w:val="008B7167"/>
    <w:pPr>
      <w:spacing w:after="0" w:line="360" w:lineRule="atLeast"/>
      <w:jc w:val="both"/>
    </w:pPr>
    <w:rPr>
      <w:rFonts w:ascii="Times New Roman CYR" w:eastAsia="Times New Roman" w:hAnsi="Times New Roman CYR"/>
      <w:sz w:val="20"/>
      <w:szCs w:val="20"/>
      <w:lang w:val="x-none" w:eastAsia="ru-RU"/>
    </w:rPr>
  </w:style>
  <w:style w:type="character" w:customStyle="1" w:styleId="a7">
    <w:name w:val="Текст примечания Знак"/>
    <w:link w:val="a6"/>
    <w:uiPriority w:val="99"/>
    <w:rsid w:val="008B7167"/>
    <w:rPr>
      <w:rFonts w:ascii="Times New Roman CYR" w:eastAsia="Times New Roman" w:hAnsi="Times New Roman CYR" w:cs="Times New Roman"/>
      <w:sz w:val="20"/>
      <w:szCs w:val="20"/>
      <w:lang w:eastAsia="ru-RU"/>
    </w:rPr>
  </w:style>
  <w:style w:type="paragraph" w:styleId="a8">
    <w:name w:val="Balloon Text"/>
    <w:basedOn w:val="a"/>
    <w:link w:val="a9"/>
    <w:uiPriority w:val="99"/>
    <w:semiHidden/>
    <w:unhideWhenUsed/>
    <w:rsid w:val="008B7167"/>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8B7167"/>
    <w:rPr>
      <w:rFonts w:ascii="Tahoma" w:hAnsi="Tahoma" w:cs="Tahoma"/>
      <w:sz w:val="16"/>
      <w:szCs w:val="16"/>
    </w:rPr>
  </w:style>
  <w:style w:type="paragraph" w:styleId="aa">
    <w:name w:val="No Spacing"/>
    <w:uiPriority w:val="1"/>
    <w:qFormat/>
    <w:rsid w:val="008B7167"/>
    <w:rPr>
      <w:sz w:val="22"/>
      <w:szCs w:val="22"/>
      <w:lang w:eastAsia="en-US"/>
    </w:rPr>
  </w:style>
  <w:style w:type="paragraph" w:customStyle="1" w:styleId="ConsPlusNormal">
    <w:name w:val="ConsPlusNormal"/>
    <w:rsid w:val="00630305"/>
    <w:pPr>
      <w:widowControl w:val="0"/>
      <w:autoSpaceDE w:val="0"/>
      <w:autoSpaceDN w:val="0"/>
    </w:pPr>
    <w:rPr>
      <w:rFonts w:eastAsia="Times New Roman" w:cs="Calibri"/>
      <w:sz w:val="22"/>
    </w:rPr>
  </w:style>
  <w:style w:type="table" w:styleId="ab">
    <w:name w:val="Table Grid"/>
    <w:basedOn w:val="a1"/>
    <w:uiPriority w:val="59"/>
    <w:rsid w:val="00F2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624D59"/>
    <w:rPr>
      <w:sz w:val="20"/>
      <w:szCs w:val="20"/>
      <w:lang w:val="x-none"/>
    </w:rPr>
  </w:style>
  <w:style w:type="character" w:customStyle="1" w:styleId="ad">
    <w:name w:val="Текст сноски Знак"/>
    <w:link w:val="ac"/>
    <w:uiPriority w:val="99"/>
    <w:semiHidden/>
    <w:rsid w:val="00624D59"/>
    <w:rPr>
      <w:lang w:eastAsia="en-US"/>
    </w:rPr>
  </w:style>
  <w:style w:type="paragraph" w:styleId="ae">
    <w:name w:val="header"/>
    <w:basedOn w:val="a"/>
    <w:link w:val="af"/>
    <w:uiPriority w:val="99"/>
    <w:unhideWhenUsed/>
    <w:rsid w:val="004F57A8"/>
    <w:pPr>
      <w:tabs>
        <w:tab w:val="center" w:pos="4677"/>
        <w:tab w:val="right" w:pos="9355"/>
      </w:tabs>
    </w:pPr>
    <w:rPr>
      <w:lang w:val="x-none"/>
    </w:rPr>
  </w:style>
  <w:style w:type="character" w:customStyle="1" w:styleId="af">
    <w:name w:val="Верхний колонтитул Знак"/>
    <w:link w:val="ae"/>
    <w:uiPriority w:val="99"/>
    <w:rsid w:val="004F57A8"/>
    <w:rPr>
      <w:sz w:val="22"/>
      <w:szCs w:val="22"/>
      <w:lang w:eastAsia="en-US"/>
    </w:rPr>
  </w:style>
  <w:style w:type="paragraph" w:styleId="af0">
    <w:name w:val="footer"/>
    <w:basedOn w:val="a"/>
    <w:link w:val="af1"/>
    <w:uiPriority w:val="99"/>
    <w:unhideWhenUsed/>
    <w:rsid w:val="004F57A8"/>
    <w:pPr>
      <w:tabs>
        <w:tab w:val="center" w:pos="4677"/>
        <w:tab w:val="right" w:pos="9355"/>
      </w:tabs>
    </w:pPr>
    <w:rPr>
      <w:lang w:val="x-none"/>
    </w:rPr>
  </w:style>
  <w:style w:type="character" w:customStyle="1" w:styleId="af1">
    <w:name w:val="Нижний колонтитул Знак"/>
    <w:link w:val="af0"/>
    <w:uiPriority w:val="99"/>
    <w:rsid w:val="004F57A8"/>
    <w:rPr>
      <w:sz w:val="22"/>
      <w:szCs w:val="22"/>
      <w:lang w:eastAsia="en-US"/>
    </w:rPr>
  </w:style>
  <w:style w:type="paragraph" w:styleId="af2">
    <w:name w:val="annotation subject"/>
    <w:basedOn w:val="a6"/>
    <w:next w:val="a6"/>
    <w:link w:val="af3"/>
    <w:uiPriority w:val="99"/>
    <w:semiHidden/>
    <w:unhideWhenUsed/>
    <w:rsid w:val="00AD43AB"/>
    <w:pPr>
      <w:spacing w:after="200" w:line="276" w:lineRule="auto"/>
      <w:jc w:val="left"/>
    </w:pPr>
    <w:rPr>
      <w:b/>
      <w:bCs/>
      <w:lang w:eastAsia="en-US"/>
    </w:rPr>
  </w:style>
  <w:style w:type="character" w:customStyle="1" w:styleId="af3">
    <w:name w:val="Тема примечания Знак"/>
    <w:link w:val="af2"/>
    <w:uiPriority w:val="99"/>
    <w:semiHidden/>
    <w:rsid w:val="00AD43AB"/>
    <w:rPr>
      <w:rFonts w:ascii="Times New Roman CYR" w:eastAsia="Times New Roman" w:hAnsi="Times New Roman CYR" w:cs="Times New Roman"/>
      <w:b/>
      <w:bCs/>
      <w:sz w:val="20"/>
      <w:szCs w:val="20"/>
      <w:lang w:eastAsia="en-US"/>
    </w:rPr>
  </w:style>
  <w:style w:type="paragraph" w:styleId="af4">
    <w:name w:val="Revision"/>
    <w:hidden/>
    <w:uiPriority w:val="99"/>
    <w:semiHidden/>
    <w:rsid w:val="00AD43AB"/>
    <w:rPr>
      <w:sz w:val="22"/>
      <w:szCs w:val="22"/>
      <w:lang w:eastAsia="en-US"/>
    </w:rPr>
  </w:style>
  <w:style w:type="paragraph" w:customStyle="1" w:styleId="1">
    <w:name w:val="Без интервала1"/>
    <w:rsid w:val="00FB69DE"/>
    <w:pPr>
      <w:suppressAutoHyphens/>
      <w:spacing w:line="100" w:lineRule="atLeast"/>
    </w:pPr>
    <w:rPr>
      <w:rFonts w:eastAsia="Times New Roman" w:cs="Calibri"/>
      <w:sz w:val="22"/>
      <w:szCs w:val="22"/>
      <w:lang w:eastAsia="ar-SA"/>
    </w:rPr>
  </w:style>
  <w:style w:type="paragraph" w:styleId="af5">
    <w:name w:val="Body Text"/>
    <w:basedOn w:val="a"/>
    <w:link w:val="af6"/>
    <w:uiPriority w:val="1"/>
    <w:qFormat/>
    <w:rsid w:val="00461886"/>
    <w:pPr>
      <w:widowControl w:val="0"/>
      <w:autoSpaceDE w:val="0"/>
      <w:autoSpaceDN w:val="0"/>
      <w:spacing w:after="0" w:line="240" w:lineRule="auto"/>
      <w:ind w:left="102"/>
      <w:jc w:val="both"/>
    </w:pPr>
    <w:rPr>
      <w:rFonts w:ascii="Times New Roman" w:eastAsia="Times New Roman" w:hAnsi="Times New Roman"/>
      <w:sz w:val="24"/>
      <w:szCs w:val="24"/>
      <w:lang w:val="en-US"/>
    </w:rPr>
  </w:style>
  <w:style w:type="character" w:customStyle="1" w:styleId="af6">
    <w:name w:val="Основной текст Знак"/>
    <w:link w:val="af5"/>
    <w:uiPriority w:val="1"/>
    <w:rsid w:val="00461886"/>
    <w:rPr>
      <w:rFonts w:ascii="Times New Roman" w:eastAsia="Times New Roman" w:hAnsi="Times New Roman"/>
      <w:sz w:val="24"/>
      <w:szCs w:val="24"/>
      <w:lang w:val="en-US" w:eastAsia="en-US"/>
    </w:rPr>
  </w:style>
  <w:style w:type="paragraph" w:customStyle="1" w:styleId="21">
    <w:name w:val="Заголовок 21"/>
    <w:basedOn w:val="a"/>
    <w:uiPriority w:val="1"/>
    <w:qFormat/>
    <w:rsid w:val="00461886"/>
    <w:pPr>
      <w:widowControl w:val="0"/>
      <w:autoSpaceDE w:val="0"/>
      <w:autoSpaceDN w:val="0"/>
      <w:spacing w:after="0" w:line="240" w:lineRule="auto"/>
      <w:ind w:left="1122" w:hanging="240"/>
      <w:outlineLvl w:val="2"/>
    </w:pPr>
    <w:rPr>
      <w:rFonts w:ascii="Times New Roman" w:eastAsia="Times New Roman" w:hAnsi="Times New Roman"/>
      <w:b/>
      <w:bCs/>
      <w:sz w:val="24"/>
      <w:szCs w:val="24"/>
      <w:lang w:val="en-US"/>
    </w:rPr>
  </w:style>
  <w:style w:type="paragraph" w:styleId="af7">
    <w:name w:val="List Paragraph"/>
    <w:basedOn w:val="a"/>
    <w:uiPriority w:val="1"/>
    <w:qFormat/>
    <w:rsid w:val="00461886"/>
    <w:pPr>
      <w:widowControl w:val="0"/>
      <w:autoSpaceDE w:val="0"/>
      <w:autoSpaceDN w:val="0"/>
      <w:spacing w:after="0" w:line="240" w:lineRule="auto"/>
      <w:ind w:left="102" w:firstLine="547"/>
      <w:jc w:val="both"/>
    </w:pPr>
    <w:rPr>
      <w:rFonts w:ascii="Times New Roman" w:eastAsia="Times New Roman" w:hAnsi="Times New Roman"/>
      <w:lang w:val="en-US"/>
    </w:rPr>
  </w:style>
  <w:style w:type="character" w:styleId="af8">
    <w:name w:val="Hyperlink"/>
    <w:basedOn w:val="a0"/>
    <w:uiPriority w:val="99"/>
    <w:unhideWhenUsed/>
    <w:rsid w:val="00637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1386">
      <w:bodyDiv w:val="1"/>
      <w:marLeft w:val="0"/>
      <w:marRight w:val="0"/>
      <w:marTop w:val="0"/>
      <w:marBottom w:val="0"/>
      <w:divBdr>
        <w:top w:val="none" w:sz="0" w:space="0" w:color="auto"/>
        <w:left w:val="none" w:sz="0" w:space="0" w:color="auto"/>
        <w:bottom w:val="none" w:sz="0" w:space="0" w:color="auto"/>
        <w:right w:val="none" w:sz="0" w:space="0" w:color="auto"/>
      </w:divBdr>
    </w:div>
    <w:div w:id="401099894">
      <w:bodyDiv w:val="1"/>
      <w:marLeft w:val="0"/>
      <w:marRight w:val="0"/>
      <w:marTop w:val="0"/>
      <w:marBottom w:val="0"/>
      <w:divBdr>
        <w:top w:val="none" w:sz="0" w:space="0" w:color="auto"/>
        <w:left w:val="none" w:sz="0" w:space="0" w:color="auto"/>
        <w:bottom w:val="none" w:sz="0" w:space="0" w:color="auto"/>
        <w:right w:val="none" w:sz="0" w:space="0" w:color="auto"/>
      </w:divBdr>
    </w:div>
    <w:div w:id="423306466">
      <w:bodyDiv w:val="1"/>
      <w:marLeft w:val="0"/>
      <w:marRight w:val="0"/>
      <w:marTop w:val="0"/>
      <w:marBottom w:val="0"/>
      <w:divBdr>
        <w:top w:val="none" w:sz="0" w:space="0" w:color="auto"/>
        <w:left w:val="none" w:sz="0" w:space="0" w:color="auto"/>
        <w:bottom w:val="none" w:sz="0" w:space="0" w:color="auto"/>
        <w:right w:val="none" w:sz="0" w:space="0" w:color="auto"/>
      </w:divBdr>
    </w:div>
    <w:div w:id="1418405302">
      <w:bodyDiv w:val="1"/>
      <w:marLeft w:val="0"/>
      <w:marRight w:val="0"/>
      <w:marTop w:val="0"/>
      <w:marBottom w:val="0"/>
      <w:divBdr>
        <w:top w:val="none" w:sz="0" w:space="0" w:color="auto"/>
        <w:left w:val="none" w:sz="0" w:space="0" w:color="auto"/>
        <w:bottom w:val="none" w:sz="0" w:space="0" w:color="auto"/>
        <w:right w:val="none" w:sz="0" w:space="0" w:color="auto"/>
      </w:divBdr>
    </w:div>
    <w:div w:id="1603877792">
      <w:bodyDiv w:val="1"/>
      <w:marLeft w:val="0"/>
      <w:marRight w:val="0"/>
      <w:marTop w:val="0"/>
      <w:marBottom w:val="0"/>
      <w:divBdr>
        <w:top w:val="none" w:sz="0" w:space="0" w:color="auto"/>
        <w:left w:val="none" w:sz="0" w:space="0" w:color="auto"/>
        <w:bottom w:val="none" w:sz="0" w:space="0" w:color="auto"/>
        <w:right w:val="none" w:sz="0" w:space="0" w:color="auto"/>
      </w:divBdr>
    </w:div>
    <w:div w:id="1759323761">
      <w:bodyDiv w:val="1"/>
      <w:marLeft w:val="0"/>
      <w:marRight w:val="0"/>
      <w:marTop w:val="0"/>
      <w:marBottom w:val="0"/>
      <w:divBdr>
        <w:top w:val="none" w:sz="0" w:space="0" w:color="auto"/>
        <w:left w:val="none" w:sz="0" w:space="0" w:color="auto"/>
        <w:bottom w:val="none" w:sz="0" w:space="0" w:color="auto"/>
        <w:right w:val="none" w:sz="0" w:space="0" w:color="auto"/>
      </w:divBdr>
    </w:div>
    <w:div w:id="1902135713">
      <w:bodyDiv w:val="1"/>
      <w:marLeft w:val="0"/>
      <w:marRight w:val="0"/>
      <w:marTop w:val="0"/>
      <w:marBottom w:val="0"/>
      <w:divBdr>
        <w:top w:val="none" w:sz="0" w:space="0" w:color="auto"/>
        <w:left w:val="none" w:sz="0" w:space="0" w:color="auto"/>
        <w:bottom w:val="none" w:sz="0" w:space="0" w:color="auto"/>
        <w:right w:val="none" w:sz="0" w:space="0" w:color="auto"/>
      </w:divBdr>
    </w:div>
    <w:div w:id="1923101481">
      <w:bodyDiv w:val="1"/>
      <w:marLeft w:val="0"/>
      <w:marRight w:val="0"/>
      <w:marTop w:val="0"/>
      <w:marBottom w:val="0"/>
      <w:divBdr>
        <w:top w:val="none" w:sz="0" w:space="0" w:color="auto"/>
        <w:left w:val="none" w:sz="0" w:space="0" w:color="auto"/>
        <w:bottom w:val="none" w:sz="0" w:space="0" w:color="auto"/>
        <w:right w:val="none" w:sz="0" w:space="0" w:color="auto"/>
      </w:divBdr>
    </w:div>
    <w:div w:id="19833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B5BA5829E3EB6560714F6B5DBF9FB46560F345F59A6E20ADC29D84140F8436179E2C1C7B82043725D7D7B3670DC99D8CC4394463CB6QFg9Q" TargetMode="External"/><Relationship Id="rId4" Type="http://schemas.openxmlformats.org/officeDocument/2006/relationships/settings" Target="settings.xml"/><Relationship Id="rId9" Type="http://schemas.openxmlformats.org/officeDocument/2006/relationships/hyperlink" Target="consultantplus://offline/ref%3DB7130E877B7C50C46049DA44C8719734F3556AB7E3616570173DB545380097E253545C2E77h8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3C6F0-595C-4D72-8793-724B68F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17964</CharactersWithSpaces>
  <SharedDoc>false</SharedDoc>
  <HLinks>
    <vt:vector size="54" baseType="variant">
      <vt:variant>
        <vt:i4>1441813</vt:i4>
      </vt:variant>
      <vt:variant>
        <vt:i4>27</vt:i4>
      </vt:variant>
      <vt:variant>
        <vt:i4>0</vt:i4>
      </vt:variant>
      <vt:variant>
        <vt:i4>5</vt:i4>
      </vt:variant>
      <vt:variant>
        <vt:lpwstr>consultantplus://offline/ref%3D04741C694AB79E3BC30D600B6E3B16853B9016A1C415B617A58454C54D18ED9547D80D5046F4801FG3oFO</vt:lpwstr>
      </vt:variant>
      <vt:variant>
        <vt:lpwstr/>
      </vt:variant>
      <vt:variant>
        <vt:i4>1441813</vt:i4>
      </vt:variant>
      <vt:variant>
        <vt:i4>24</vt:i4>
      </vt:variant>
      <vt:variant>
        <vt:i4>0</vt:i4>
      </vt:variant>
      <vt:variant>
        <vt:i4>5</vt:i4>
      </vt:variant>
      <vt:variant>
        <vt:lpwstr>consultantplus://offline/ref%3D04741C694AB79E3BC30D600B6E3B16853B9016A1C415B617A58454C54D18ED9547D80D5046F4801FG3oFO</vt:lpwstr>
      </vt:variant>
      <vt:variant>
        <vt:lpwstr/>
      </vt:variant>
      <vt:variant>
        <vt:i4>7929899</vt:i4>
      </vt:variant>
      <vt:variant>
        <vt:i4>21</vt:i4>
      </vt:variant>
      <vt:variant>
        <vt:i4>0</vt:i4>
      </vt:variant>
      <vt:variant>
        <vt:i4>5</vt:i4>
      </vt:variant>
      <vt:variant>
        <vt:lpwstr>consultantplus://offline/ref%3D04741C694AB79E3BC30D600B6E3B16853B911EA8C510B617A58454C54D18ED9547D80D5040GFo6O</vt:lpwstr>
      </vt:variant>
      <vt:variant>
        <vt:lpwstr/>
      </vt:variant>
      <vt:variant>
        <vt:i4>7929898</vt:i4>
      </vt:variant>
      <vt:variant>
        <vt:i4>18</vt:i4>
      </vt:variant>
      <vt:variant>
        <vt:i4>0</vt:i4>
      </vt:variant>
      <vt:variant>
        <vt:i4>5</vt:i4>
      </vt:variant>
      <vt:variant>
        <vt:lpwstr>consultantplus://offline/ref%3D04741C694AB79E3BC30D600B6E3B16853B911EA8C510B617A58454C54D18ED9547D80D5040GFo7O</vt:lpwstr>
      </vt:variant>
      <vt:variant>
        <vt:lpwstr/>
      </vt:variant>
      <vt:variant>
        <vt:i4>262172</vt:i4>
      </vt:variant>
      <vt:variant>
        <vt:i4>15</vt:i4>
      </vt:variant>
      <vt:variant>
        <vt:i4>0</vt:i4>
      </vt:variant>
      <vt:variant>
        <vt:i4>5</vt:i4>
      </vt:variant>
      <vt:variant>
        <vt:lpwstr>consultantplus://offline/ref%3D06434765D5250A6E31DEBCA3C85820FFAE0310F4D3A1BDBFF2417D8B8864F8586FF5D457F6F30F17n7q8O</vt:lpwstr>
      </vt:variant>
      <vt:variant>
        <vt:lpwstr/>
      </vt:variant>
      <vt:variant>
        <vt:i4>7929973</vt:i4>
      </vt:variant>
      <vt:variant>
        <vt:i4>12</vt:i4>
      </vt:variant>
      <vt:variant>
        <vt:i4>0</vt:i4>
      </vt:variant>
      <vt:variant>
        <vt:i4>5</vt:i4>
      </vt:variant>
      <vt:variant>
        <vt:lpwstr>consultantplus://offline/ref%3D04741C694AB79E3BC30D600B6E3B16853B9016A1C415B617A58454C54D18ED9547D80D5743GFo3O</vt:lpwstr>
      </vt:variant>
      <vt:variant>
        <vt:lpwstr/>
      </vt:variant>
      <vt:variant>
        <vt:i4>1441861</vt:i4>
      </vt:variant>
      <vt:variant>
        <vt:i4>9</vt:i4>
      </vt:variant>
      <vt:variant>
        <vt:i4>0</vt:i4>
      </vt:variant>
      <vt:variant>
        <vt:i4>5</vt:i4>
      </vt:variant>
      <vt:variant>
        <vt:lpwstr>consultantplus://offline/ref%3D04741C694AB79E3BC30D600B6E3B16853B9016A1C415B617A58454C54D18ED9547D80D5046F4801AG3o1O</vt:lpwstr>
      </vt:variant>
      <vt:variant>
        <vt:lpwstr/>
      </vt:variant>
      <vt:variant>
        <vt:i4>1441861</vt:i4>
      </vt:variant>
      <vt:variant>
        <vt:i4>6</vt:i4>
      </vt:variant>
      <vt:variant>
        <vt:i4>0</vt:i4>
      </vt:variant>
      <vt:variant>
        <vt:i4>5</vt:i4>
      </vt:variant>
      <vt:variant>
        <vt:lpwstr>consultantplus://offline/ref%3D04741C694AB79E3BC30D600B6E3B16853B9016A1C415B617A58454C54D18ED9547D80D5046F4801AG3o1O</vt:lpwstr>
      </vt:variant>
      <vt:variant>
        <vt:lpwstr/>
      </vt:variant>
      <vt:variant>
        <vt:i4>7078014</vt:i4>
      </vt:variant>
      <vt:variant>
        <vt:i4>3</vt:i4>
      </vt:variant>
      <vt:variant>
        <vt:i4>0</vt:i4>
      </vt:variant>
      <vt:variant>
        <vt:i4>5</vt:i4>
      </vt:variant>
      <vt:variant>
        <vt:lpwstr>consultantplus://offline/ref%3DB7130E877B7C50C46049DA44C8719734F3556AB7E3616570173DB545380097E253545C2E77h8QAM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n.havka</dc:creator>
  <cp:lastModifiedBy>Ассоциация СВР</cp:lastModifiedBy>
  <cp:revision>3</cp:revision>
  <cp:lastPrinted>2017-05-30T08:06:00Z</cp:lastPrinted>
  <dcterms:created xsi:type="dcterms:W3CDTF">2024-11-18T12:29:00Z</dcterms:created>
  <dcterms:modified xsi:type="dcterms:W3CDTF">2024-11-25T09:45:00Z</dcterms:modified>
</cp:coreProperties>
</file>